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37" w:rsidRPr="00E810EB" w:rsidRDefault="009E3888" w:rsidP="00DD01E9">
      <w:pPr>
        <w:jc w:val="both"/>
        <w:rPr>
          <w:u w:val="single"/>
          <w:lang w:val="en-US"/>
        </w:rPr>
      </w:pPr>
      <w:r w:rsidRPr="00E810EB">
        <w:rPr>
          <w:u w:val="single"/>
          <w:lang w:val="en-US"/>
        </w:rPr>
        <w:t>ANNEX</w:t>
      </w:r>
      <w:r w:rsidR="00CF1B37" w:rsidRPr="00E810EB">
        <w:rPr>
          <w:u w:val="single"/>
          <w:lang w:val="en-US"/>
        </w:rPr>
        <w:t xml:space="preserve"> 1: </w:t>
      </w:r>
      <w:r w:rsidRPr="00E810EB">
        <w:rPr>
          <w:u w:val="single"/>
          <w:lang w:val="en-US"/>
        </w:rPr>
        <w:t>PUBLICATIONS</w:t>
      </w:r>
    </w:p>
    <w:p w:rsidR="00CF1B37" w:rsidRPr="00E810EB" w:rsidRDefault="00CF1B37" w:rsidP="00DD01E9">
      <w:pPr>
        <w:jc w:val="both"/>
        <w:rPr>
          <w:u w:val="single"/>
          <w:lang w:val="en-US"/>
        </w:rPr>
      </w:pPr>
    </w:p>
    <w:p w:rsidR="00CF1B37" w:rsidRPr="00E810EB" w:rsidRDefault="009E3888" w:rsidP="00DD01E9">
      <w:pPr>
        <w:jc w:val="both"/>
        <w:rPr>
          <w:u w:val="single"/>
          <w:lang w:val="en-US"/>
        </w:rPr>
      </w:pPr>
      <w:r w:rsidRPr="00E810EB">
        <w:rPr>
          <w:u w:val="single"/>
          <w:lang w:val="en-US"/>
        </w:rPr>
        <w:t>Books</w:t>
      </w:r>
      <w:r w:rsidR="00CF1B37" w:rsidRPr="00E810EB">
        <w:rPr>
          <w:u w:val="single"/>
          <w:lang w:val="en-US"/>
        </w:rPr>
        <w:t xml:space="preserve">: </w:t>
      </w:r>
    </w:p>
    <w:p w:rsidR="00CF1B37" w:rsidRPr="00E810EB" w:rsidRDefault="00CF1B37" w:rsidP="00DD01E9">
      <w:pPr>
        <w:jc w:val="both"/>
        <w:rPr>
          <w:u w:val="single"/>
          <w:lang w:val="en-US"/>
        </w:rPr>
      </w:pPr>
    </w:p>
    <w:p w:rsidR="00CF1B37" w:rsidRPr="00E810EB" w:rsidRDefault="00CF1B37" w:rsidP="00DD01E9">
      <w:pPr>
        <w:jc w:val="both"/>
        <w:rPr>
          <w:u w:val="single"/>
          <w:lang w:val="en-US"/>
        </w:rPr>
      </w:pPr>
      <w:r w:rsidRPr="00E810EB">
        <w:rPr>
          <w:u w:val="single"/>
          <w:lang w:val="en-US"/>
        </w:rPr>
        <w:t>(</w:t>
      </w:r>
      <w:r w:rsidR="009E3888" w:rsidRPr="00E810EB">
        <w:rPr>
          <w:u w:val="single"/>
          <w:lang w:val="en-US"/>
        </w:rPr>
        <w:t>author or co-author of books</w:t>
      </w:r>
      <w:r w:rsidRPr="00E810EB">
        <w:rPr>
          <w:u w:val="single"/>
          <w:lang w:val="en-US"/>
        </w:rPr>
        <w:t>)</w:t>
      </w:r>
    </w:p>
    <w:p w:rsidR="00CF1B37" w:rsidRPr="00E810EB" w:rsidRDefault="00CF1B37" w:rsidP="00DD01E9">
      <w:pPr>
        <w:ind w:left="284" w:hanging="284"/>
        <w:jc w:val="both"/>
        <w:rPr>
          <w:caps/>
          <w:spacing w:val="-2"/>
          <w:lang w:val="en-US"/>
        </w:rPr>
      </w:pPr>
    </w:p>
    <w:p w:rsidR="00CF1B37" w:rsidRPr="0004421A" w:rsidRDefault="00CF1B37" w:rsidP="00DD01E9">
      <w:pPr>
        <w:ind w:left="284" w:hanging="284"/>
        <w:jc w:val="both"/>
        <w:rPr>
          <w:spacing w:val="-2"/>
        </w:rPr>
      </w:pPr>
      <w:r w:rsidRPr="0004421A">
        <w:rPr>
          <w:caps/>
          <w:spacing w:val="-2"/>
        </w:rPr>
        <w:t xml:space="preserve">Denis, P., Dispersyn, M., </w:t>
      </w:r>
      <w:r w:rsidRPr="0004421A">
        <w:rPr>
          <w:caps/>
        </w:rPr>
        <w:t>Janvier</w:t>
      </w:r>
      <w:r w:rsidRPr="0004421A">
        <w:rPr>
          <w:caps/>
          <w:spacing w:val="-2"/>
        </w:rPr>
        <w:t xml:space="preserve">, R., </w:t>
      </w:r>
      <w:r w:rsidRPr="0004421A">
        <w:rPr>
          <w:caps/>
        </w:rPr>
        <w:t>Jamoulle</w:t>
      </w:r>
      <w:r w:rsidRPr="0004421A">
        <w:rPr>
          <w:caps/>
          <w:spacing w:val="-2"/>
        </w:rPr>
        <w:t xml:space="preserve">, M., Jorens, Y., </w:t>
      </w:r>
      <w:r w:rsidRPr="0004421A">
        <w:rPr>
          <w:caps/>
        </w:rPr>
        <w:t>Simoens</w:t>
      </w:r>
      <w:r w:rsidRPr="0004421A">
        <w:rPr>
          <w:caps/>
          <w:spacing w:val="-2"/>
        </w:rPr>
        <w:t xml:space="preserve">, D., </w:t>
      </w:r>
      <w:r w:rsidRPr="0004421A">
        <w:rPr>
          <w:caps/>
        </w:rPr>
        <w:t>Vander</w:t>
      </w:r>
      <w:r w:rsidRPr="0004421A">
        <w:rPr>
          <w:caps/>
        </w:rPr>
        <w:softHyphen/>
        <w:t>meulen</w:t>
      </w:r>
      <w:r w:rsidRPr="0004421A">
        <w:rPr>
          <w:caps/>
          <w:spacing w:val="-2"/>
        </w:rPr>
        <w:t xml:space="preserve">, G., </w:t>
      </w:r>
      <w:r w:rsidRPr="0004421A">
        <w:rPr>
          <w:caps/>
        </w:rPr>
        <w:t>Van Der Vorst</w:t>
      </w:r>
      <w:r w:rsidRPr="0004421A">
        <w:rPr>
          <w:caps/>
          <w:spacing w:val="-2"/>
        </w:rPr>
        <w:t xml:space="preserve">, P., van Eeckhoutte, W., </w:t>
      </w:r>
      <w:r w:rsidRPr="0004421A">
        <w:rPr>
          <w:caps/>
        </w:rPr>
        <w:t>Van Limberghen</w:t>
      </w:r>
      <w:r w:rsidRPr="0004421A">
        <w:rPr>
          <w:caps/>
          <w:spacing w:val="-2"/>
        </w:rPr>
        <w:t xml:space="preserve">, G., Van Regenmortel, A., Van Steenberge, J., </w:t>
      </w:r>
      <w:r w:rsidRPr="0004421A">
        <w:rPr>
          <w:caps/>
        </w:rPr>
        <w:t>Bosly</w:t>
      </w:r>
      <w:r w:rsidRPr="0004421A">
        <w:rPr>
          <w:caps/>
          <w:spacing w:val="-2"/>
        </w:rPr>
        <w:t>, H.D.</w:t>
      </w:r>
      <w:r w:rsidRPr="0004421A">
        <w:rPr>
          <w:spacing w:val="-2"/>
        </w:rPr>
        <w:t xml:space="preserve">, </w:t>
      </w:r>
      <w:r w:rsidRPr="0004421A">
        <w:rPr>
          <w:i/>
          <w:spacing w:val="-2"/>
        </w:rPr>
        <w:t>Casebook sociale zekerheids</w:t>
      </w:r>
      <w:r w:rsidRPr="0004421A">
        <w:rPr>
          <w:i/>
          <w:spacing w:val="-2"/>
        </w:rPr>
        <w:softHyphen/>
        <w:t>rech</w:t>
      </w:r>
      <w:r w:rsidRPr="0004421A">
        <w:rPr>
          <w:spacing w:val="-2"/>
        </w:rPr>
        <w:t>t, Brugge, Die keure, 1992, 500 p.</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w:t>
      </w:r>
      <w:r w:rsidRPr="0004421A">
        <w:rPr>
          <w:i/>
          <w:spacing w:val="-2"/>
        </w:rPr>
        <w:t>Wegwijs in het Europees sociale zekerheidsrecht</w:t>
      </w:r>
      <w:r w:rsidRPr="0004421A">
        <w:rPr>
          <w:spacing w:val="-2"/>
        </w:rPr>
        <w:t>, Brugge, Die Keure, 1992, 258 p.</w:t>
      </w:r>
    </w:p>
    <w:p w:rsidR="00CF1B37" w:rsidRPr="0004421A" w:rsidRDefault="00CF1B37" w:rsidP="00DD01E9">
      <w:pPr>
        <w:ind w:left="284" w:hanging="284"/>
        <w:jc w:val="both"/>
        <w:rPr>
          <w:spacing w:val="-2"/>
        </w:rPr>
      </w:pPr>
      <w:r w:rsidRPr="0004421A">
        <w:rPr>
          <w:caps/>
        </w:rPr>
        <w:t>Adams</w:t>
      </w:r>
      <w:r w:rsidRPr="0004421A">
        <w:rPr>
          <w:caps/>
          <w:spacing w:val="-2"/>
        </w:rPr>
        <w:t xml:space="preserve">, M., </w:t>
      </w:r>
      <w:r w:rsidRPr="0004421A">
        <w:rPr>
          <w:caps/>
        </w:rPr>
        <w:t>Bertels</w:t>
      </w:r>
      <w:r w:rsidRPr="0004421A">
        <w:rPr>
          <w:caps/>
          <w:spacing w:val="-2"/>
        </w:rPr>
        <w:t xml:space="preserve">, J., </w:t>
      </w:r>
      <w:r w:rsidRPr="0004421A">
        <w:rPr>
          <w:caps/>
        </w:rPr>
        <w:t>Cocquyt</w:t>
      </w:r>
      <w:r w:rsidRPr="0004421A">
        <w:rPr>
          <w:caps/>
          <w:spacing w:val="-2"/>
        </w:rPr>
        <w:t xml:space="preserve">, W., Jorens, Y., </w:t>
      </w:r>
      <w:r w:rsidRPr="0004421A">
        <w:rPr>
          <w:caps/>
        </w:rPr>
        <w:t>Pieters</w:t>
      </w:r>
      <w:r w:rsidRPr="0004421A">
        <w:rPr>
          <w:caps/>
          <w:spacing w:val="-2"/>
        </w:rPr>
        <w:t>, D</w:t>
      </w:r>
      <w:r w:rsidRPr="0004421A">
        <w:rPr>
          <w:spacing w:val="-2"/>
        </w:rPr>
        <w:t xml:space="preserve">., </w:t>
      </w:r>
      <w:r w:rsidRPr="0004421A">
        <w:rPr>
          <w:i/>
          <w:spacing w:val="-2"/>
        </w:rPr>
        <w:t>De eigen bijdrage in de gezond</w:t>
      </w:r>
      <w:r w:rsidRPr="0004421A">
        <w:rPr>
          <w:i/>
          <w:spacing w:val="-2"/>
        </w:rPr>
        <w:softHyphen/>
        <w:t>heidszorg in de Europese Gemeen</w:t>
      </w:r>
      <w:r w:rsidRPr="0004421A">
        <w:rPr>
          <w:i/>
          <w:spacing w:val="-2"/>
        </w:rPr>
        <w:softHyphen/>
        <w:t>schap</w:t>
      </w:r>
      <w:r w:rsidRPr="0004421A">
        <w:rPr>
          <w:spacing w:val="-2"/>
        </w:rPr>
        <w:t>, Antwerpen, Maklu, 1992, 71 p.</w:t>
      </w:r>
    </w:p>
    <w:p w:rsidR="00CF1B37" w:rsidRPr="0004421A" w:rsidRDefault="00CF1B37" w:rsidP="00DD01E9">
      <w:pPr>
        <w:ind w:left="284" w:hanging="284"/>
        <w:jc w:val="both"/>
        <w:rPr>
          <w:spacing w:val="-2"/>
        </w:rPr>
      </w:pPr>
      <w:r w:rsidRPr="0004421A">
        <w:rPr>
          <w:caps/>
          <w:spacing w:val="-2"/>
        </w:rPr>
        <w:t>Van Steenberge, J.</w:t>
      </w:r>
      <w:r w:rsidRPr="0004421A">
        <w:rPr>
          <w:spacing w:val="-2"/>
        </w:rPr>
        <w:t xml:space="preserve"> en </w:t>
      </w:r>
      <w:r w:rsidRPr="0004421A">
        <w:rPr>
          <w:caps/>
          <w:spacing w:val="-2"/>
        </w:rPr>
        <w:t>Jorens</w:t>
      </w:r>
      <w:r w:rsidRPr="0004421A">
        <w:rPr>
          <w:spacing w:val="-2"/>
        </w:rPr>
        <w:t xml:space="preserve">, Y., </w:t>
      </w:r>
      <w:r w:rsidRPr="0004421A">
        <w:rPr>
          <w:i/>
          <w:spacing w:val="-2"/>
        </w:rPr>
        <w:t>Grenzen-ver-Werken, 110 vragen over Europees sociale-zekerheids</w:t>
      </w:r>
      <w:r w:rsidRPr="0004421A">
        <w:rPr>
          <w:i/>
          <w:spacing w:val="-2"/>
        </w:rPr>
        <w:softHyphen/>
        <w:t>recht</w:t>
      </w:r>
      <w:r w:rsidRPr="0004421A">
        <w:rPr>
          <w:spacing w:val="-2"/>
        </w:rPr>
        <w:t>, Brugge, die Keure, 1995, 112p.</w:t>
      </w:r>
    </w:p>
    <w:p w:rsidR="00CF1B37" w:rsidRPr="0004421A" w:rsidRDefault="00CF1B37" w:rsidP="00DD01E9">
      <w:pPr>
        <w:ind w:left="284" w:hanging="284"/>
        <w:jc w:val="both"/>
        <w:rPr>
          <w:spacing w:val="-2"/>
        </w:rPr>
      </w:pPr>
      <w:r w:rsidRPr="0004421A">
        <w:rPr>
          <w:caps/>
          <w:spacing w:val="-2"/>
        </w:rPr>
        <w:t>Van Steenberge, J., Jorens, Y., Kessler</w:t>
      </w:r>
      <w:r w:rsidRPr="0004421A">
        <w:rPr>
          <w:spacing w:val="-2"/>
        </w:rPr>
        <w:t xml:space="preserve">, F. en </w:t>
      </w:r>
      <w:r w:rsidRPr="0004421A">
        <w:rPr>
          <w:caps/>
          <w:spacing w:val="-2"/>
        </w:rPr>
        <w:t>Tahri</w:t>
      </w:r>
      <w:r w:rsidRPr="0004421A">
        <w:rPr>
          <w:spacing w:val="-2"/>
        </w:rPr>
        <w:t xml:space="preserve">, O., </w:t>
      </w:r>
      <w:r w:rsidRPr="0004421A">
        <w:rPr>
          <w:i/>
          <w:spacing w:val="-2"/>
        </w:rPr>
        <w:t>Travailler au-delà des frontières, 112 questions sur le droit de la sécurité sociale européenne</w:t>
      </w:r>
      <w:r w:rsidRPr="0004421A">
        <w:rPr>
          <w:spacing w:val="-2"/>
        </w:rPr>
        <w:t>, Bruges, Strasbourg, La Charte, Presses universitaires de Strasbourg, 1996, 110p</w:t>
      </w:r>
    </w:p>
    <w:p w:rsidR="00CF1B37" w:rsidRDefault="00CF1B37" w:rsidP="00DD01E9">
      <w:pPr>
        <w:ind w:left="284" w:hanging="284"/>
        <w:jc w:val="both"/>
        <w:rPr>
          <w:spacing w:val="-2"/>
        </w:rPr>
      </w:pPr>
      <w:r w:rsidRPr="0004421A">
        <w:rPr>
          <w:caps/>
          <w:spacing w:val="-2"/>
        </w:rPr>
        <w:t>Jorens</w:t>
      </w:r>
      <w:r w:rsidRPr="0004421A">
        <w:rPr>
          <w:spacing w:val="-2"/>
        </w:rPr>
        <w:t>, Y.,</w:t>
      </w:r>
      <w:r w:rsidRPr="0004421A">
        <w:rPr>
          <w:i/>
          <w:spacing w:val="-2"/>
        </w:rPr>
        <w:t xml:space="preserve"> De rechtspositie van niet-EU-onderdanen in het Europese socialezekerheids</w:t>
      </w:r>
      <w:r w:rsidRPr="0004421A">
        <w:rPr>
          <w:i/>
          <w:spacing w:val="-2"/>
        </w:rPr>
        <w:softHyphen/>
        <w:t>recht</w:t>
      </w:r>
      <w:r w:rsidRPr="0004421A">
        <w:rPr>
          <w:spacing w:val="-2"/>
        </w:rPr>
        <w:t xml:space="preserve">, Brugge, die Keure, 1997, 824p.  </w:t>
      </w:r>
    </w:p>
    <w:p w:rsidR="00CC0F7E" w:rsidRPr="0004421A" w:rsidRDefault="00CC0F7E" w:rsidP="00DD01E9">
      <w:pPr>
        <w:ind w:left="284" w:hanging="284"/>
        <w:jc w:val="both"/>
        <w:rPr>
          <w:spacing w:val="-2"/>
        </w:rPr>
      </w:pPr>
      <w:r>
        <w:rPr>
          <w:spacing w:val="-2"/>
        </w:rPr>
        <w:t>JORENS, Y., LHERNOULD, J-P, and ROBERTS, S., “Handbook on European Social Security Law”, report written in the framework of EurpeAid-project, “</w:t>
      </w:r>
      <w:r w:rsidRPr="00CC0F7E">
        <w:rPr>
          <w:spacing w:val="-2"/>
        </w:rPr>
        <w:t>Technical Assistance for Capacity Building of</w:t>
      </w:r>
      <w:r>
        <w:rPr>
          <w:spacing w:val="-2"/>
        </w:rPr>
        <w:t xml:space="preserve"> </w:t>
      </w:r>
      <w:r w:rsidRPr="00CC0F7E">
        <w:rPr>
          <w:spacing w:val="-2"/>
        </w:rPr>
        <w:t>Social Security Institution</w:t>
      </w:r>
      <w:r>
        <w:rPr>
          <w:spacing w:val="-2"/>
        </w:rPr>
        <w:t>”</w:t>
      </w:r>
      <w:r w:rsidRPr="00CC0F7E">
        <w:rPr>
          <w:spacing w:val="-2"/>
        </w:rPr>
        <w:t>, Funded by European Union and Turkish Republic,</w:t>
      </w:r>
      <w:r>
        <w:rPr>
          <w:spacing w:val="-2"/>
        </w:rPr>
        <w:t xml:space="preserve"> </w:t>
      </w:r>
      <w:r w:rsidRPr="00CC0F7E">
        <w:rPr>
          <w:spacing w:val="-2"/>
        </w:rPr>
        <w:t>EuropeAid/126747/D/SV/TRTurkey</w:t>
      </w:r>
      <w:r>
        <w:rPr>
          <w:spacing w:val="-2"/>
        </w:rPr>
        <w:t>, 2012, 548 p.</w:t>
      </w:r>
    </w:p>
    <w:p w:rsidR="00CF1B37" w:rsidRPr="0004421A" w:rsidRDefault="00CF1B37" w:rsidP="00DD01E9">
      <w:pPr>
        <w:jc w:val="both"/>
        <w:rPr>
          <w:u w:val="single"/>
        </w:rPr>
      </w:pPr>
    </w:p>
    <w:p w:rsidR="00CF1B37" w:rsidRPr="0004421A" w:rsidRDefault="00CF1B37" w:rsidP="00DD01E9">
      <w:pPr>
        <w:jc w:val="both"/>
        <w:rPr>
          <w:u w:val="single"/>
        </w:rPr>
      </w:pPr>
    </w:p>
    <w:p w:rsidR="00CF1B37" w:rsidRPr="00E810EB" w:rsidRDefault="00CF1B37" w:rsidP="00DD01E9">
      <w:pPr>
        <w:jc w:val="both"/>
        <w:rPr>
          <w:u w:val="single"/>
          <w:lang w:val="en-US"/>
        </w:rPr>
      </w:pPr>
      <w:r w:rsidRPr="00E810EB">
        <w:rPr>
          <w:u w:val="single"/>
          <w:lang w:val="en-US"/>
        </w:rPr>
        <w:t>(</w:t>
      </w:r>
      <w:r w:rsidR="009E3888" w:rsidRPr="00E810EB">
        <w:rPr>
          <w:u w:val="single"/>
          <w:lang w:val="en-US"/>
        </w:rPr>
        <w:t>chapters in books)</w:t>
      </w:r>
    </w:p>
    <w:p w:rsidR="00CF1B37" w:rsidRPr="00E810EB" w:rsidRDefault="00CF1B37" w:rsidP="00DD01E9">
      <w:pPr>
        <w:ind w:left="284" w:hanging="284"/>
        <w:jc w:val="both"/>
        <w:rPr>
          <w:caps/>
          <w:spacing w:val="-2"/>
          <w:lang w:val="en-US"/>
        </w:rPr>
      </w:pPr>
    </w:p>
    <w:p w:rsidR="00CF1B37" w:rsidRPr="0004421A" w:rsidRDefault="00CF1B37" w:rsidP="00DD01E9">
      <w:pPr>
        <w:ind w:left="284" w:hanging="284"/>
        <w:jc w:val="both"/>
        <w:rPr>
          <w:spacing w:val="-2"/>
        </w:rPr>
      </w:pPr>
      <w:r w:rsidRPr="00E810EB">
        <w:rPr>
          <w:caps/>
          <w:spacing w:val="-2"/>
          <w:lang w:val="en-US"/>
        </w:rPr>
        <w:t xml:space="preserve">Robben, FR. </w:t>
      </w:r>
      <w:r w:rsidRPr="0004421A">
        <w:rPr>
          <w:caps/>
          <w:spacing w:val="-2"/>
        </w:rPr>
        <w:t>en Jorens</w:t>
      </w:r>
      <w:r w:rsidRPr="0004421A">
        <w:rPr>
          <w:spacing w:val="-2"/>
        </w:rPr>
        <w:t xml:space="preserve">, Y., "Model voor rationalisatie van de uitwisseling van sociale gegevens m.b.t. migrerende werknemers binnen de Europese Gemeenschap", in </w:t>
      </w:r>
      <w:r w:rsidRPr="0004421A">
        <w:rPr>
          <w:i/>
          <w:spacing w:val="-2"/>
        </w:rPr>
        <w:t>De Sociale Zekerheid Her-Dacht</w:t>
      </w:r>
      <w:r w:rsidRPr="0004421A">
        <w:rPr>
          <w:spacing w:val="-2"/>
        </w:rPr>
        <w:t>, 25 jaar Instituut Sociaal Recht K.U. Leuven, Gent en Leuven, Mys &amp; Breesch en Universitaire Pers Leuven, 1992, 195-210</w:t>
      </w:r>
    </w:p>
    <w:p w:rsidR="00CF1B37" w:rsidRPr="0004421A" w:rsidRDefault="00CF1B37" w:rsidP="00DD01E9">
      <w:pPr>
        <w:ind w:left="284" w:hanging="284"/>
        <w:jc w:val="both"/>
        <w:rPr>
          <w:spacing w:val="-2"/>
        </w:rPr>
      </w:pPr>
      <w:r w:rsidRPr="0004421A">
        <w:rPr>
          <w:caps/>
          <w:spacing w:val="-2"/>
        </w:rPr>
        <w:t>Jorens</w:t>
      </w:r>
      <w:r w:rsidRPr="0004421A">
        <w:rPr>
          <w:spacing w:val="-2"/>
        </w:rPr>
        <w:t>, Y., "Detachering en niet-EG-landen waarmee België een bilateraal verdrag heeft ge</w:t>
      </w:r>
      <w:r w:rsidRPr="0004421A">
        <w:rPr>
          <w:spacing w:val="-2"/>
        </w:rPr>
        <w:softHyphen/>
        <w:t xml:space="preserve">sloten", in </w:t>
      </w:r>
      <w:r w:rsidRPr="0004421A">
        <w:rPr>
          <w:i/>
          <w:spacing w:val="-2"/>
        </w:rPr>
        <w:t>Internationale detache</w:t>
      </w:r>
      <w:r w:rsidRPr="0004421A">
        <w:rPr>
          <w:i/>
          <w:spacing w:val="-2"/>
        </w:rPr>
        <w:softHyphen/>
        <w:t>ring</w:t>
      </w:r>
      <w:r w:rsidRPr="0004421A">
        <w:rPr>
          <w:spacing w:val="-2"/>
        </w:rPr>
        <w:t xml:space="preserve">, </w:t>
      </w:r>
      <w:r w:rsidRPr="0004421A">
        <w:rPr>
          <w:smallCaps/>
          <w:spacing w:val="-2"/>
        </w:rPr>
        <w:t>Van Regenmortel</w:t>
      </w:r>
      <w:r w:rsidRPr="0004421A">
        <w:rPr>
          <w:spacing w:val="-2"/>
        </w:rPr>
        <w:t xml:space="preserve">, A. en </w:t>
      </w:r>
      <w:r w:rsidRPr="0004421A">
        <w:rPr>
          <w:smallCaps/>
          <w:spacing w:val="-2"/>
        </w:rPr>
        <w:t>Jorens</w:t>
      </w:r>
      <w:r w:rsidRPr="0004421A">
        <w:rPr>
          <w:spacing w:val="-2"/>
        </w:rPr>
        <w:t>, Y. (ed.), Brugge, Die Keure, 1993,  87-97</w:t>
      </w:r>
    </w:p>
    <w:p w:rsidR="00CF1B37" w:rsidRPr="0004421A" w:rsidRDefault="00CF1B37" w:rsidP="00DD01E9">
      <w:pPr>
        <w:ind w:left="284" w:hanging="284"/>
        <w:jc w:val="both"/>
        <w:rPr>
          <w:spacing w:val="-2"/>
        </w:rPr>
      </w:pPr>
      <w:r w:rsidRPr="0004421A">
        <w:rPr>
          <w:caps/>
          <w:spacing w:val="-2"/>
        </w:rPr>
        <w:t>Jorens</w:t>
      </w:r>
      <w:r w:rsidRPr="0004421A">
        <w:rPr>
          <w:spacing w:val="-2"/>
        </w:rPr>
        <w:t>, Y., "Detachering en h</w:t>
      </w:r>
      <w:r w:rsidRPr="0004421A">
        <w:rPr>
          <w:spacing w:val="-2"/>
        </w:rPr>
        <w:softHyphen/>
        <w:t>et recht op sociale zekerheidspres</w:t>
      </w:r>
      <w:r w:rsidRPr="0004421A">
        <w:rPr>
          <w:spacing w:val="-2"/>
        </w:rPr>
        <w:softHyphen/>
        <w:t xml:space="preserve">taties", in </w:t>
      </w:r>
      <w:r w:rsidRPr="0004421A">
        <w:rPr>
          <w:i/>
          <w:spacing w:val="-2"/>
        </w:rPr>
        <w:t>Internationale detache</w:t>
      </w:r>
      <w:r w:rsidRPr="0004421A">
        <w:rPr>
          <w:i/>
          <w:spacing w:val="-2"/>
        </w:rPr>
        <w:softHyphen/>
        <w:t>ring</w:t>
      </w:r>
      <w:r w:rsidRPr="0004421A">
        <w:rPr>
          <w:spacing w:val="-2"/>
        </w:rPr>
        <w:t xml:space="preserve">, </w:t>
      </w:r>
      <w:r w:rsidRPr="0004421A">
        <w:rPr>
          <w:caps/>
          <w:spacing w:val="-2"/>
        </w:rPr>
        <w:t>Van</w:t>
      </w:r>
      <w:r w:rsidRPr="0004421A">
        <w:rPr>
          <w:smallCaps/>
          <w:spacing w:val="-2"/>
        </w:rPr>
        <w:t xml:space="preserve"> </w:t>
      </w:r>
      <w:r w:rsidRPr="0004421A">
        <w:rPr>
          <w:caps/>
          <w:spacing w:val="-2"/>
        </w:rPr>
        <w:t>Regenmortel</w:t>
      </w:r>
      <w:r w:rsidRPr="0004421A">
        <w:rPr>
          <w:spacing w:val="-2"/>
        </w:rPr>
        <w:t xml:space="preserve">, A. en </w:t>
      </w:r>
      <w:r w:rsidRPr="0004421A">
        <w:rPr>
          <w:caps/>
          <w:spacing w:val="-2"/>
        </w:rPr>
        <w:t>Jorens</w:t>
      </w:r>
      <w:r w:rsidRPr="0004421A">
        <w:rPr>
          <w:spacing w:val="-2"/>
        </w:rPr>
        <w:t>, Y. (ed.), Brugge, Die Keure, 1993, 139-145</w:t>
      </w:r>
    </w:p>
    <w:p w:rsidR="00CF1B37" w:rsidRPr="0004421A" w:rsidRDefault="00CF1B37" w:rsidP="00DD01E9">
      <w:pPr>
        <w:ind w:left="284" w:hanging="284"/>
        <w:jc w:val="both"/>
        <w:rPr>
          <w:spacing w:val="-2"/>
        </w:rPr>
      </w:pPr>
      <w:r w:rsidRPr="0004421A">
        <w:rPr>
          <w:caps/>
          <w:spacing w:val="-2"/>
        </w:rPr>
        <w:t>Briers</w:t>
      </w:r>
      <w:r w:rsidRPr="0004421A">
        <w:rPr>
          <w:spacing w:val="-2"/>
        </w:rPr>
        <w:t xml:space="preserve">, I. en  </w:t>
      </w:r>
      <w:r w:rsidRPr="0004421A">
        <w:rPr>
          <w:caps/>
          <w:spacing w:val="-2"/>
        </w:rPr>
        <w:t>Jorens</w:t>
      </w:r>
      <w:r w:rsidRPr="0004421A">
        <w:rPr>
          <w:spacing w:val="-2"/>
        </w:rPr>
        <w:t>, Y., "Detachering en het col</w:t>
      </w:r>
      <w:r w:rsidRPr="0004421A">
        <w:rPr>
          <w:spacing w:val="-2"/>
        </w:rPr>
        <w:softHyphen/>
        <w:t>lectieve ar</w:t>
      </w:r>
      <w:r w:rsidRPr="0004421A">
        <w:rPr>
          <w:spacing w:val="-2"/>
        </w:rPr>
        <w:softHyphen/>
        <w:t xml:space="preserve">beidsrecht: een probleemstelling" in </w:t>
      </w:r>
      <w:r w:rsidRPr="0004421A">
        <w:rPr>
          <w:i/>
          <w:spacing w:val="-2"/>
        </w:rPr>
        <w:t>Internatio</w:t>
      </w:r>
      <w:r w:rsidRPr="0004421A">
        <w:rPr>
          <w:i/>
          <w:spacing w:val="-2"/>
        </w:rPr>
        <w:softHyphen/>
        <w:t>nale detache</w:t>
      </w:r>
      <w:r w:rsidRPr="0004421A">
        <w:rPr>
          <w:i/>
          <w:spacing w:val="-2"/>
        </w:rPr>
        <w:softHyphen/>
        <w:t>ring</w:t>
      </w:r>
      <w:r w:rsidRPr="0004421A">
        <w:rPr>
          <w:spacing w:val="-2"/>
        </w:rPr>
        <w:t xml:space="preserve">, </w:t>
      </w:r>
      <w:r w:rsidRPr="0004421A">
        <w:rPr>
          <w:smallCaps/>
          <w:spacing w:val="-2"/>
        </w:rPr>
        <w:t>Van Regenmortel</w:t>
      </w:r>
      <w:r w:rsidRPr="0004421A">
        <w:rPr>
          <w:spacing w:val="-2"/>
        </w:rPr>
        <w:t xml:space="preserve">, A. en </w:t>
      </w:r>
      <w:r w:rsidRPr="0004421A">
        <w:rPr>
          <w:smallCaps/>
          <w:spacing w:val="-2"/>
        </w:rPr>
        <w:t>Jorens</w:t>
      </w:r>
      <w:r w:rsidRPr="0004421A">
        <w:rPr>
          <w:spacing w:val="-2"/>
        </w:rPr>
        <w:t>, Y. (ed.), Brugge, Die Keure, 1993, 245-275</w:t>
      </w:r>
    </w:p>
    <w:p w:rsidR="00CF1B37" w:rsidRPr="0004421A" w:rsidRDefault="00CF1B37" w:rsidP="00DD01E9">
      <w:pPr>
        <w:ind w:left="284" w:hanging="284"/>
        <w:jc w:val="both"/>
        <w:rPr>
          <w:spacing w:val="-2"/>
        </w:rPr>
      </w:pPr>
      <w:r w:rsidRPr="0004421A">
        <w:rPr>
          <w:caps/>
          <w:spacing w:val="-2"/>
        </w:rPr>
        <w:t>Briers</w:t>
      </w:r>
      <w:r w:rsidRPr="0004421A">
        <w:rPr>
          <w:spacing w:val="-2"/>
        </w:rPr>
        <w:t xml:space="preserve">, Y., en </w:t>
      </w:r>
      <w:r w:rsidRPr="0004421A">
        <w:rPr>
          <w:caps/>
          <w:spacing w:val="-2"/>
        </w:rPr>
        <w:t>Jorens</w:t>
      </w:r>
      <w:r w:rsidRPr="0004421A">
        <w:rPr>
          <w:spacing w:val="-2"/>
        </w:rPr>
        <w:t>, Y., "Fondsen voor Bestaanszekerheid en tijdelijk in België gedetacheerde buitenland</w:t>
      </w:r>
      <w:r w:rsidRPr="0004421A">
        <w:rPr>
          <w:spacing w:val="-2"/>
        </w:rPr>
        <w:softHyphen/>
        <w:t xml:space="preserve">se werknemers", in </w:t>
      </w:r>
      <w:r w:rsidRPr="0004421A">
        <w:rPr>
          <w:i/>
          <w:spacing w:val="-2"/>
        </w:rPr>
        <w:t>Fondsen voor Bestaanszekerheid en aanvullende sociale verzeke</w:t>
      </w:r>
      <w:r w:rsidRPr="0004421A">
        <w:rPr>
          <w:i/>
          <w:spacing w:val="-2"/>
        </w:rPr>
        <w:softHyphen/>
        <w:t>ringen</w:t>
      </w:r>
      <w:r w:rsidRPr="0004421A">
        <w:rPr>
          <w:spacing w:val="-2"/>
        </w:rPr>
        <w:t xml:space="preserve">, </w:t>
      </w:r>
      <w:r w:rsidRPr="0004421A">
        <w:rPr>
          <w:smallCaps/>
          <w:spacing w:val="-2"/>
        </w:rPr>
        <w:t>Van Steenberge</w:t>
      </w:r>
      <w:r w:rsidRPr="0004421A">
        <w:rPr>
          <w:spacing w:val="-2"/>
        </w:rPr>
        <w:t xml:space="preserve">, J. en </w:t>
      </w:r>
      <w:r w:rsidRPr="0004421A">
        <w:rPr>
          <w:caps/>
          <w:spacing w:val="-2"/>
        </w:rPr>
        <w:t>Briers</w:t>
      </w:r>
      <w:r w:rsidRPr="0004421A">
        <w:rPr>
          <w:spacing w:val="-2"/>
        </w:rPr>
        <w:t>, I. (ed.), Brugge, die Keure, 1994, 117-152.</w:t>
      </w:r>
    </w:p>
    <w:p w:rsidR="00CF1B37" w:rsidRPr="0004421A" w:rsidRDefault="00CF1B37" w:rsidP="00DD01E9">
      <w:pPr>
        <w:ind w:left="284" w:hanging="284"/>
        <w:jc w:val="both"/>
        <w:rPr>
          <w:spacing w:val="-2"/>
        </w:rPr>
      </w:pPr>
      <w:r w:rsidRPr="0004421A">
        <w:rPr>
          <w:caps/>
          <w:spacing w:val="-2"/>
        </w:rPr>
        <w:t>Jorens</w:t>
      </w:r>
      <w:r w:rsidRPr="0004421A">
        <w:rPr>
          <w:spacing w:val="-2"/>
        </w:rPr>
        <w:t>, Y., "Le détachement et les pays ne faisant pas partie de l'UE avec lesquels la Belgique a conclu une convention bi</w:t>
      </w:r>
      <w:r w:rsidRPr="0004421A">
        <w:rPr>
          <w:spacing w:val="-2"/>
        </w:rPr>
        <w:softHyphen/>
        <w:t xml:space="preserve">latérale", dans </w:t>
      </w:r>
      <w:r w:rsidRPr="0004421A">
        <w:rPr>
          <w:i/>
          <w:spacing w:val="-2"/>
        </w:rPr>
        <w:t>Le détachement inter</w:t>
      </w:r>
      <w:r w:rsidRPr="0004421A">
        <w:rPr>
          <w:i/>
          <w:spacing w:val="-2"/>
        </w:rPr>
        <w:softHyphen/>
        <w:t>national</w:t>
      </w:r>
      <w:r w:rsidRPr="0004421A">
        <w:rPr>
          <w:spacing w:val="-2"/>
        </w:rPr>
        <w:t xml:space="preserve">, </w:t>
      </w:r>
      <w:r w:rsidRPr="0004421A">
        <w:rPr>
          <w:caps/>
          <w:spacing w:val="-2"/>
        </w:rPr>
        <w:t>Van</w:t>
      </w:r>
      <w:r w:rsidRPr="0004421A">
        <w:rPr>
          <w:smallCaps/>
          <w:spacing w:val="-2"/>
        </w:rPr>
        <w:t xml:space="preserve"> </w:t>
      </w:r>
      <w:r w:rsidRPr="0004421A">
        <w:rPr>
          <w:caps/>
          <w:spacing w:val="-2"/>
        </w:rPr>
        <w:t>Regenmortel</w:t>
      </w:r>
      <w:r w:rsidRPr="0004421A">
        <w:rPr>
          <w:spacing w:val="-2"/>
        </w:rPr>
        <w:t xml:space="preserve">, A. en </w:t>
      </w:r>
      <w:r w:rsidRPr="0004421A">
        <w:rPr>
          <w:caps/>
          <w:spacing w:val="-2"/>
        </w:rPr>
        <w:t>Jorens</w:t>
      </w:r>
      <w:r w:rsidRPr="0004421A">
        <w:rPr>
          <w:spacing w:val="-2"/>
        </w:rPr>
        <w:t>, Y. (ed.), Bruges, die Keure, 1995, 81-90.</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"Le détachement et le droit aux prestations de la sécurité sociale", dans </w:t>
      </w:r>
      <w:r w:rsidRPr="0004421A">
        <w:rPr>
          <w:i/>
          <w:spacing w:val="-2"/>
        </w:rPr>
        <w:t>Le détachement inter</w:t>
      </w:r>
      <w:r w:rsidRPr="0004421A">
        <w:rPr>
          <w:i/>
          <w:spacing w:val="-2"/>
        </w:rPr>
        <w:softHyphen/>
        <w:t>national</w:t>
      </w:r>
      <w:r w:rsidRPr="0004421A">
        <w:rPr>
          <w:spacing w:val="-2"/>
        </w:rPr>
        <w:t xml:space="preserve">, </w:t>
      </w:r>
      <w:r w:rsidRPr="0004421A">
        <w:rPr>
          <w:caps/>
          <w:spacing w:val="-2"/>
        </w:rPr>
        <w:t>Van</w:t>
      </w:r>
      <w:r w:rsidRPr="0004421A">
        <w:rPr>
          <w:smallCaps/>
          <w:spacing w:val="-2"/>
        </w:rPr>
        <w:t xml:space="preserve"> </w:t>
      </w:r>
      <w:r w:rsidRPr="0004421A">
        <w:rPr>
          <w:caps/>
          <w:spacing w:val="-2"/>
        </w:rPr>
        <w:t>Regenmortel</w:t>
      </w:r>
      <w:r w:rsidRPr="0004421A">
        <w:rPr>
          <w:spacing w:val="-2"/>
        </w:rPr>
        <w:t xml:space="preserve">, A. en </w:t>
      </w:r>
      <w:r w:rsidRPr="0004421A">
        <w:rPr>
          <w:caps/>
          <w:spacing w:val="-2"/>
        </w:rPr>
        <w:t>Jorens</w:t>
      </w:r>
      <w:r w:rsidRPr="0004421A">
        <w:rPr>
          <w:spacing w:val="-2"/>
        </w:rPr>
        <w:t>, Y. (ed.), Bruges, die Keure, 1995, 127-133</w:t>
      </w:r>
    </w:p>
    <w:p w:rsidR="00CF1B37" w:rsidRPr="0004421A" w:rsidRDefault="00CF1B37" w:rsidP="00DD01E9">
      <w:pPr>
        <w:ind w:left="284" w:hanging="284"/>
        <w:jc w:val="both"/>
        <w:rPr>
          <w:spacing w:val="-2"/>
        </w:rPr>
      </w:pPr>
      <w:r w:rsidRPr="0004421A">
        <w:rPr>
          <w:caps/>
          <w:spacing w:val="-2"/>
        </w:rPr>
        <w:t>Briers</w:t>
      </w:r>
      <w:r w:rsidRPr="0004421A">
        <w:rPr>
          <w:spacing w:val="-2"/>
        </w:rPr>
        <w:t xml:space="preserve">, Y. et </w:t>
      </w:r>
      <w:r w:rsidRPr="0004421A">
        <w:rPr>
          <w:caps/>
          <w:spacing w:val="-2"/>
        </w:rPr>
        <w:t>Jorens</w:t>
      </w:r>
      <w:r w:rsidRPr="0004421A">
        <w:rPr>
          <w:spacing w:val="-2"/>
        </w:rPr>
        <w:t xml:space="preserve">, Y., "Le détachement et le droit collectif du travail: problématique", dans </w:t>
      </w:r>
      <w:r w:rsidRPr="0004421A">
        <w:rPr>
          <w:i/>
          <w:spacing w:val="-2"/>
        </w:rPr>
        <w:t>Le détache</w:t>
      </w:r>
      <w:r w:rsidRPr="0004421A">
        <w:rPr>
          <w:i/>
          <w:spacing w:val="-2"/>
        </w:rPr>
        <w:softHyphen/>
        <w:t>ment inter</w:t>
      </w:r>
      <w:r w:rsidRPr="0004421A">
        <w:rPr>
          <w:i/>
          <w:spacing w:val="-2"/>
        </w:rPr>
        <w:softHyphen/>
        <w:t>national</w:t>
      </w:r>
      <w:r w:rsidRPr="0004421A">
        <w:rPr>
          <w:spacing w:val="-2"/>
        </w:rPr>
        <w:t xml:space="preserve">, </w:t>
      </w:r>
      <w:r w:rsidRPr="0004421A">
        <w:rPr>
          <w:caps/>
          <w:spacing w:val="-2"/>
        </w:rPr>
        <w:t>Van</w:t>
      </w:r>
      <w:r w:rsidRPr="0004421A">
        <w:rPr>
          <w:smallCaps/>
          <w:spacing w:val="-2"/>
        </w:rPr>
        <w:t xml:space="preserve"> </w:t>
      </w:r>
      <w:r w:rsidRPr="0004421A">
        <w:rPr>
          <w:caps/>
          <w:spacing w:val="-2"/>
        </w:rPr>
        <w:t>Regenmortel</w:t>
      </w:r>
      <w:r w:rsidRPr="0004421A">
        <w:rPr>
          <w:spacing w:val="-2"/>
        </w:rPr>
        <w:t xml:space="preserve">, A. en </w:t>
      </w:r>
      <w:r w:rsidRPr="0004421A">
        <w:rPr>
          <w:caps/>
          <w:spacing w:val="-2"/>
        </w:rPr>
        <w:t>Jorens</w:t>
      </w:r>
      <w:r w:rsidRPr="0004421A">
        <w:rPr>
          <w:spacing w:val="-2"/>
        </w:rPr>
        <w:t>, Y. (ed.), Bruges, die Keure, 1995, 223-250.</w:t>
      </w:r>
    </w:p>
    <w:p w:rsidR="00CF1B37" w:rsidRPr="0004421A" w:rsidRDefault="00CF1B37" w:rsidP="00DD01E9">
      <w:pPr>
        <w:jc w:val="both"/>
        <w:rPr>
          <w:u w:val="single"/>
        </w:rPr>
      </w:pPr>
      <w:r w:rsidRPr="0004421A">
        <w:rPr>
          <w:caps/>
          <w:spacing w:val="-2"/>
        </w:rPr>
        <w:t>Jorens</w:t>
      </w:r>
      <w:r w:rsidRPr="0004421A">
        <w:rPr>
          <w:spacing w:val="-2"/>
        </w:rPr>
        <w:t xml:space="preserve">, Y. en </w:t>
      </w:r>
      <w:r w:rsidRPr="0004421A">
        <w:rPr>
          <w:caps/>
          <w:spacing w:val="-2"/>
        </w:rPr>
        <w:t>Magerman</w:t>
      </w:r>
      <w:r w:rsidRPr="0004421A">
        <w:rPr>
          <w:spacing w:val="-2"/>
        </w:rPr>
        <w:t xml:space="preserve">, K., "Het loonbegrip bij internationale tewerkstelling", in </w:t>
      </w:r>
      <w:r w:rsidRPr="0004421A">
        <w:rPr>
          <w:i/>
          <w:spacing w:val="-2"/>
        </w:rPr>
        <w:t>Het loonbegrip</w:t>
      </w:r>
      <w:r w:rsidRPr="0004421A">
        <w:rPr>
          <w:spacing w:val="-2"/>
        </w:rPr>
        <w:t xml:space="preserve">, </w:t>
      </w:r>
      <w:r w:rsidRPr="0004421A">
        <w:rPr>
          <w:smallCaps/>
          <w:spacing w:val="-2"/>
        </w:rPr>
        <w:t xml:space="preserve">Van </w:t>
      </w:r>
      <w:r w:rsidRPr="0004421A">
        <w:rPr>
          <w:caps/>
          <w:spacing w:val="-2"/>
        </w:rPr>
        <w:t>Steenberge</w:t>
      </w:r>
      <w:r w:rsidRPr="0004421A">
        <w:rPr>
          <w:spacing w:val="-2"/>
        </w:rPr>
        <w:t xml:space="preserve">, J. en </w:t>
      </w:r>
      <w:r w:rsidRPr="0004421A">
        <w:rPr>
          <w:caps/>
          <w:spacing w:val="-2"/>
        </w:rPr>
        <w:t>Jorens</w:t>
      </w:r>
      <w:r w:rsidRPr="0004421A">
        <w:rPr>
          <w:spacing w:val="-2"/>
        </w:rPr>
        <w:t>, Y. (ed.), Brugge, die Keure, 1995, 203-230.</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"De rechtspositie van vreemdelingen in het Belgisch sociaal zekerheidsrecht", in </w:t>
      </w:r>
      <w:r w:rsidRPr="0004421A">
        <w:rPr>
          <w:i/>
          <w:spacing w:val="-2"/>
        </w:rPr>
        <w:t>Migratie- en Migrantenrecht, recente ontwikkelingen</w:t>
      </w:r>
      <w:r w:rsidRPr="0004421A">
        <w:rPr>
          <w:spacing w:val="-2"/>
        </w:rPr>
        <w:t xml:space="preserve">, </w:t>
      </w:r>
      <w:r w:rsidRPr="0004421A">
        <w:rPr>
          <w:caps/>
          <w:spacing w:val="-2"/>
        </w:rPr>
        <w:t>De</w:t>
      </w:r>
      <w:r w:rsidRPr="0004421A">
        <w:rPr>
          <w:smallCaps/>
        </w:rPr>
        <w:t xml:space="preserve"> </w:t>
      </w:r>
      <w:r w:rsidRPr="0004421A">
        <w:rPr>
          <w:caps/>
          <w:spacing w:val="-2"/>
        </w:rPr>
        <w:t>Feyter</w:t>
      </w:r>
      <w:r w:rsidRPr="0004421A">
        <w:rPr>
          <w:spacing w:val="-2"/>
        </w:rPr>
        <w:t xml:space="preserve">, K., </w:t>
      </w:r>
      <w:r w:rsidRPr="0004421A">
        <w:rPr>
          <w:caps/>
          <w:spacing w:val="-2"/>
        </w:rPr>
        <w:t>Foblets</w:t>
      </w:r>
      <w:r w:rsidRPr="0004421A">
        <w:rPr>
          <w:spacing w:val="-2"/>
        </w:rPr>
        <w:t xml:space="preserve">, M.C. en </w:t>
      </w:r>
      <w:r w:rsidRPr="0004421A">
        <w:rPr>
          <w:caps/>
          <w:spacing w:val="-2"/>
        </w:rPr>
        <w:t>Hu</w:t>
      </w:r>
      <w:r w:rsidRPr="0004421A">
        <w:rPr>
          <w:caps/>
          <w:spacing w:val="-2"/>
        </w:rPr>
        <w:softHyphen/>
        <w:t>beau</w:t>
      </w:r>
      <w:r w:rsidRPr="0004421A">
        <w:rPr>
          <w:spacing w:val="-2"/>
        </w:rPr>
        <w:t xml:space="preserve">, B. (ed.), Brugge, die Keure, 1995, 397-446. </w:t>
      </w:r>
    </w:p>
    <w:p w:rsidR="00CF1B37" w:rsidRPr="0004421A" w:rsidRDefault="00CF1B37" w:rsidP="00DD01E9">
      <w:pPr>
        <w:ind w:left="284" w:hanging="284"/>
        <w:jc w:val="both"/>
        <w:rPr>
          <w:spacing w:val="-2"/>
        </w:rPr>
      </w:pPr>
      <w:r w:rsidRPr="0004421A">
        <w:rPr>
          <w:caps/>
          <w:spacing w:val="-2"/>
        </w:rPr>
        <w:t>Jorens</w:t>
      </w:r>
      <w:r w:rsidRPr="0004421A">
        <w:rPr>
          <w:spacing w:val="-2"/>
        </w:rPr>
        <w:t>, Y., "De uitbreiding van het personeel toepassingsgebied van verordening nr. 1408/71 tot de ambtena</w:t>
      </w:r>
      <w:r w:rsidRPr="0004421A">
        <w:rPr>
          <w:spacing w:val="-2"/>
        </w:rPr>
        <w:softHyphen/>
        <w:t xml:space="preserve">ren, studenten en niet-actieve personen", in </w:t>
      </w:r>
      <w:r w:rsidRPr="0004421A">
        <w:rPr>
          <w:i/>
          <w:spacing w:val="-2"/>
        </w:rPr>
        <w:t>50 jaar Sociale zekerheid...en daarna? Over de grenzen heen</w:t>
      </w:r>
      <w:r w:rsidRPr="0004421A">
        <w:rPr>
          <w:spacing w:val="-2"/>
        </w:rPr>
        <w:t xml:space="preserve">, </w:t>
      </w:r>
      <w:r w:rsidRPr="0004421A">
        <w:rPr>
          <w:smallCaps/>
        </w:rPr>
        <w:t xml:space="preserve">Ministerie Van Sociale Voorzorg </w:t>
      </w:r>
      <w:r w:rsidRPr="0004421A">
        <w:rPr>
          <w:spacing w:val="-2"/>
        </w:rPr>
        <w:t xml:space="preserve">(ed.), deel 8, Brussel, Bruylant, 1995, 27-40. </w:t>
      </w:r>
    </w:p>
    <w:p w:rsidR="00CF1B37" w:rsidRPr="0004421A" w:rsidRDefault="00CF1B37" w:rsidP="00DD01E9">
      <w:pPr>
        <w:ind w:left="284" w:hanging="284"/>
        <w:jc w:val="both"/>
        <w:rPr>
          <w:spacing w:val="-2"/>
        </w:rPr>
      </w:pPr>
      <w:r w:rsidRPr="0004421A">
        <w:rPr>
          <w:caps/>
          <w:spacing w:val="-2"/>
        </w:rPr>
        <w:t>Jorens</w:t>
      </w:r>
      <w:r w:rsidRPr="0004421A">
        <w:rPr>
          <w:spacing w:val="-2"/>
        </w:rPr>
        <w:t>, Y., "L'élargissement du champ d'application personnel du règlement (CE) n° 1408/71 aux fonction</w:t>
      </w:r>
      <w:r w:rsidRPr="0004421A">
        <w:rPr>
          <w:spacing w:val="-2"/>
        </w:rPr>
        <w:softHyphen/>
        <w:t>nai</w:t>
      </w:r>
      <w:r w:rsidRPr="0004421A">
        <w:rPr>
          <w:spacing w:val="-2"/>
        </w:rPr>
        <w:softHyphen/>
        <w:t xml:space="preserve">res et aux étudiants et "personnes non actives", dans </w:t>
      </w:r>
      <w:r w:rsidRPr="0004421A">
        <w:rPr>
          <w:i/>
          <w:spacing w:val="-2"/>
        </w:rPr>
        <w:t>50 années de Sécurité Sociale...et après?, Au-delà des frontières</w:t>
      </w:r>
      <w:r w:rsidRPr="0004421A">
        <w:rPr>
          <w:spacing w:val="-2"/>
        </w:rPr>
        <w:t xml:space="preserve">, </w:t>
      </w:r>
      <w:r w:rsidRPr="0004421A">
        <w:rPr>
          <w:smallCaps/>
        </w:rPr>
        <w:t xml:space="preserve">Ministère De Prévoyance Sociale </w:t>
      </w:r>
      <w:r w:rsidRPr="0004421A">
        <w:rPr>
          <w:spacing w:val="-2"/>
        </w:rPr>
        <w:t>(ed.), tome 8, Brussel, Bruylant, 1995, 27-40.</w:t>
      </w:r>
    </w:p>
    <w:p w:rsidR="00CF1B37" w:rsidRPr="00BE78C3" w:rsidRDefault="00CF1B37" w:rsidP="00DD01E9">
      <w:pPr>
        <w:ind w:left="284" w:hanging="284"/>
        <w:jc w:val="both"/>
        <w:rPr>
          <w:spacing w:val="-2"/>
          <w:lang w:val="en-GB"/>
        </w:rPr>
      </w:pPr>
      <w:r w:rsidRPr="00BE78C3">
        <w:rPr>
          <w:caps/>
          <w:spacing w:val="-2"/>
          <w:lang w:val="en-GB"/>
        </w:rPr>
        <w:t>Jorens</w:t>
      </w:r>
      <w:r w:rsidRPr="00BE78C3">
        <w:rPr>
          <w:spacing w:val="-2"/>
          <w:lang w:val="en-GB"/>
        </w:rPr>
        <w:t xml:space="preserve">, Y., "Situation juridique des non-ressortissants de l'UE en droit de la sécurité sociale", in </w:t>
      </w:r>
      <w:r w:rsidRPr="00BE78C3">
        <w:rPr>
          <w:i/>
          <w:spacing w:val="-2"/>
          <w:lang w:val="en-GB"/>
        </w:rPr>
        <w:t>Treatment of Third-country nationals in the EU/EER in terms of social security law</w:t>
      </w:r>
      <w:r w:rsidRPr="00BE78C3">
        <w:rPr>
          <w:spacing w:val="-2"/>
          <w:lang w:val="en-GB"/>
        </w:rPr>
        <w:t xml:space="preserve">, </w:t>
      </w:r>
      <w:r w:rsidRPr="00BE78C3">
        <w:rPr>
          <w:caps/>
          <w:spacing w:val="-2"/>
          <w:lang w:val="en-GB"/>
        </w:rPr>
        <w:t>von</w:t>
      </w:r>
      <w:r w:rsidRPr="00BE78C3">
        <w:rPr>
          <w:smallCaps/>
          <w:lang w:val="en-GB"/>
        </w:rPr>
        <w:t xml:space="preserve"> </w:t>
      </w:r>
      <w:r w:rsidRPr="00BE78C3">
        <w:rPr>
          <w:caps/>
          <w:spacing w:val="-2"/>
          <w:lang w:val="en-GB"/>
        </w:rPr>
        <w:t>MAYDELL</w:t>
      </w:r>
      <w:r w:rsidRPr="00BE78C3">
        <w:rPr>
          <w:spacing w:val="-2"/>
          <w:lang w:val="en-GB"/>
        </w:rPr>
        <w:t xml:space="preserve">, B. en </w:t>
      </w:r>
      <w:r w:rsidRPr="00BE78C3">
        <w:rPr>
          <w:caps/>
          <w:spacing w:val="-2"/>
          <w:lang w:val="en-GB"/>
        </w:rPr>
        <w:t>Schulte</w:t>
      </w:r>
      <w:r w:rsidRPr="00BE78C3">
        <w:rPr>
          <w:spacing w:val="-2"/>
          <w:lang w:val="en-GB"/>
        </w:rPr>
        <w:t xml:space="preserve">, B. (ed.), Leuven, Peeters Press, 1996, 9-57. </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“Illegalen en de rechten van de mens: Het recht op sociale zekerheid”,  in  </w:t>
      </w:r>
      <w:r w:rsidRPr="0004421A">
        <w:rPr>
          <w:i/>
          <w:spacing w:val="-2"/>
        </w:rPr>
        <w:t>Jaarboek Mensenrechten 1997 (Interuniversitair Centrum Mensenrechten),</w:t>
      </w:r>
      <w:r w:rsidRPr="0004421A">
        <w:rPr>
          <w:spacing w:val="-2"/>
        </w:rPr>
        <w:t xml:space="preserve"> Antwerpen, Apeldoorn, Maklu, 1997, 179-198.</w:t>
      </w:r>
    </w:p>
    <w:p w:rsidR="00CF1B37" w:rsidRPr="0004421A" w:rsidRDefault="00CF1B37" w:rsidP="00DD01E9">
      <w:pPr>
        <w:ind w:left="284" w:hanging="284"/>
        <w:jc w:val="both"/>
        <w:rPr>
          <w:spacing w:val="-2"/>
        </w:rPr>
      </w:pPr>
      <w:r w:rsidRPr="0004421A">
        <w:rPr>
          <w:caps/>
          <w:spacing w:val="-2"/>
        </w:rPr>
        <w:lastRenderedPageBreak/>
        <w:t>Jorens</w:t>
      </w:r>
      <w:r w:rsidRPr="0004421A">
        <w:rPr>
          <w:spacing w:val="-2"/>
        </w:rPr>
        <w:t xml:space="preserve">, Y.,  “Grensarbeid: algemene situering en probleemstelling”, in </w:t>
      </w:r>
      <w:r w:rsidRPr="0004421A">
        <w:rPr>
          <w:i/>
          <w:spacing w:val="-2"/>
        </w:rPr>
        <w:t>Grensarbeid, Sociaalrechtelijke en fiscaalrechtelijke aspecten</w:t>
      </w:r>
      <w:r w:rsidRPr="0004421A">
        <w:rPr>
          <w:spacing w:val="-2"/>
        </w:rPr>
        <w:t xml:space="preserve">,  </w:t>
      </w:r>
      <w:r w:rsidRPr="0004421A">
        <w:rPr>
          <w:caps/>
          <w:spacing w:val="-2"/>
        </w:rPr>
        <w:t>Jorens</w:t>
      </w:r>
      <w:r w:rsidRPr="0004421A">
        <w:rPr>
          <w:spacing w:val="-2"/>
        </w:rPr>
        <w:t>, Y. (ed.), Brugge, die Keure, 1997, 1-33.</w:t>
      </w:r>
    </w:p>
    <w:p w:rsidR="00CF1B37" w:rsidRPr="00BE78C3" w:rsidRDefault="00CF1B37" w:rsidP="00DD01E9">
      <w:pPr>
        <w:ind w:left="284" w:hanging="284"/>
        <w:jc w:val="both"/>
        <w:rPr>
          <w:spacing w:val="-2"/>
          <w:lang w:val="en-GB"/>
        </w:rPr>
      </w:pPr>
      <w:r w:rsidRPr="00BE78C3">
        <w:rPr>
          <w:caps/>
          <w:spacing w:val="-2"/>
          <w:lang w:val="en-GB"/>
        </w:rPr>
        <w:t>Jorens</w:t>
      </w:r>
      <w:r w:rsidRPr="00BE78C3">
        <w:rPr>
          <w:spacing w:val="-2"/>
          <w:lang w:val="en-GB"/>
        </w:rPr>
        <w:t xml:space="preserve">, Y.,  “Social Security, Non-Discrimination and Property: the case”, </w:t>
      </w:r>
      <w:r w:rsidRPr="00BE78C3">
        <w:rPr>
          <w:i/>
          <w:spacing w:val="-2"/>
          <w:lang w:val="en-GB"/>
        </w:rPr>
        <w:t>in Social Security, Non-Discrimination and Property</w:t>
      </w:r>
      <w:r w:rsidRPr="00BE78C3">
        <w:rPr>
          <w:spacing w:val="-2"/>
          <w:lang w:val="en-GB"/>
        </w:rPr>
        <w:t xml:space="preserve">, </w:t>
      </w:r>
      <w:r w:rsidRPr="00BE78C3">
        <w:rPr>
          <w:caps/>
          <w:spacing w:val="-2"/>
          <w:lang w:val="en-GB"/>
        </w:rPr>
        <w:t>Van</w:t>
      </w:r>
      <w:r w:rsidRPr="00BE78C3">
        <w:rPr>
          <w:smallCaps/>
          <w:lang w:val="en-GB"/>
        </w:rPr>
        <w:t xml:space="preserve"> </w:t>
      </w:r>
      <w:r w:rsidRPr="00BE78C3">
        <w:rPr>
          <w:caps/>
          <w:spacing w:val="-2"/>
          <w:lang w:val="en-GB"/>
        </w:rPr>
        <w:t>Den</w:t>
      </w:r>
      <w:r w:rsidRPr="00BE78C3">
        <w:rPr>
          <w:smallCaps/>
          <w:lang w:val="en-GB"/>
        </w:rPr>
        <w:t xml:space="preserve"> </w:t>
      </w:r>
      <w:r w:rsidRPr="00BE78C3">
        <w:rPr>
          <w:caps/>
          <w:spacing w:val="-2"/>
          <w:lang w:val="en-GB"/>
        </w:rPr>
        <w:t>Bogaert</w:t>
      </w:r>
      <w:r w:rsidRPr="00BE78C3">
        <w:rPr>
          <w:spacing w:val="-2"/>
          <w:lang w:val="en-GB"/>
        </w:rPr>
        <w:t>, S. (ed.), Antwerpen-Apeldoorn, Maklu, 1997, 15-21.</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“Illegalen en sociale zekerheid: over de koppeling tussen het vreemdelingenrecht en het recht op socialezekerheidsuitkering”, in </w:t>
      </w:r>
      <w:r w:rsidRPr="0004421A">
        <w:rPr>
          <w:i/>
          <w:spacing w:val="-2"/>
        </w:rPr>
        <w:t>Migrantenonderzoek voor de toekomst</w:t>
      </w:r>
      <w:r w:rsidRPr="0004421A">
        <w:rPr>
          <w:spacing w:val="-2"/>
        </w:rPr>
        <w:t xml:space="preserve">, </w:t>
      </w:r>
      <w:r w:rsidRPr="0004421A">
        <w:rPr>
          <w:caps/>
          <w:spacing w:val="-2"/>
        </w:rPr>
        <w:t>FOBLETS</w:t>
      </w:r>
      <w:r w:rsidRPr="0004421A">
        <w:rPr>
          <w:smallCaps/>
          <w:spacing w:val="-2"/>
        </w:rPr>
        <w:t>, M.C., HUBEAU, B. en DE MUYNCK, A.</w:t>
      </w:r>
      <w:r w:rsidRPr="0004421A">
        <w:rPr>
          <w:spacing w:val="-2"/>
        </w:rPr>
        <w:t xml:space="preserve"> (eds.), Leuven-Amersfoort, Acco, 1997,193-200.</w:t>
      </w:r>
    </w:p>
    <w:p w:rsidR="00CF1B37" w:rsidRPr="00BE78C3" w:rsidRDefault="00CF1B37" w:rsidP="00DD01E9">
      <w:pPr>
        <w:ind w:left="284" w:hanging="284"/>
        <w:jc w:val="both"/>
        <w:rPr>
          <w:spacing w:val="-2"/>
          <w:lang w:val="en-GB"/>
        </w:rPr>
      </w:pPr>
      <w:r w:rsidRPr="00BE78C3">
        <w:rPr>
          <w:caps/>
          <w:spacing w:val="-2"/>
          <w:lang w:val="en-GB"/>
        </w:rPr>
        <w:t>Jorens</w:t>
      </w:r>
      <w:r w:rsidRPr="00BE78C3">
        <w:rPr>
          <w:spacing w:val="-2"/>
          <w:lang w:val="en-GB"/>
        </w:rPr>
        <w:t>, Y., “Non-European Union Nationals and the coordination of European Social Security Law: The International agreements concluded by the European Union with Third Countries and Conflict Rules in European Social Security Law”, in</w:t>
      </w:r>
      <w:r w:rsidRPr="00BE78C3">
        <w:rPr>
          <w:i/>
          <w:spacing w:val="-2"/>
          <w:lang w:val="en-GB"/>
        </w:rPr>
        <w:t xml:space="preserve"> European social security law and third country nationals</w:t>
      </w:r>
      <w:r w:rsidRPr="00BE78C3">
        <w:rPr>
          <w:spacing w:val="-2"/>
          <w:lang w:val="en-GB"/>
        </w:rPr>
        <w:t xml:space="preserve">, </w:t>
      </w:r>
      <w:r w:rsidRPr="00BE78C3">
        <w:rPr>
          <w:caps/>
          <w:spacing w:val="-2"/>
          <w:lang w:val="en-GB"/>
        </w:rPr>
        <w:t>Jorens</w:t>
      </w:r>
      <w:r w:rsidRPr="00BE78C3">
        <w:rPr>
          <w:spacing w:val="-2"/>
          <w:lang w:val="en-GB"/>
        </w:rPr>
        <w:t xml:space="preserve"> , Y. en </w:t>
      </w:r>
      <w:r w:rsidRPr="00BE78C3">
        <w:rPr>
          <w:caps/>
          <w:spacing w:val="-2"/>
          <w:lang w:val="en-GB"/>
        </w:rPr>
        <w:t>Schulte</w:t>
      </w:r>
      <w:r w:rsidRPr="00BE78C3">
        <w:rPr>
          <w:smallCaps/>
          <w:spacing w:val="-2"/>
          <w:lang w:val="en-GB"/>
        </w:rPr>
        <w:t>, B.(</w:t>
      </w:r>
      <w:r w:rsidRPr="00BE78C3">
        <w:rPr>
          <w:spacing w:val="-2"/>
          <w:lang w:val="en-GB"/>
        </w:rPr>
        <w:t>eds</w:t>
      </w:r>
      <w:r w:rsidRPr="00BE78C3">
        <w:rPr>
          <w:i/>
          <w:spacing w:val="-2"/>
          <w:lang w:val="en-GB"/>
        </w:rPr>
        <w:t xml:space="preserve">.), </w:t>
      </w:r>
      <w:r w:rsidRPr="00BE78C3">
        <w:rPr>
          <w:spacing w:val="-2"/>
          <w:lang w:val="en-GB"/>
        </w:rPr>
        <w:t>Brugge, die Keure, 1998, 1-110.</w:t>
      </w:r>
    </w:p>
    <w:p w:rsidR="00CF1B37" w:rsidRPr="0004421A" w:rsidRDefault="00CF1B37" w:rsidP="00DD01E9">
      <w:pPr>
        <w:ind w:left="284" w:hanging="284"/>
        <w:jc w:val="both"/>
        <w:rPr>
          <w:spacing w:val="-2"/>
        </w:rPr>
      </w:pPr>
      <w:r w:rsidRPr="0004421A">
        <w:rPr>
          <w:caps/>
          <w:spacing w:val="-2"/>
        </w:rPr>
        <w:t>J</w:t>
      </w:r>
      <w:r w:rsidRPr="0004421A">
        <w:rPr>
          <w:caps/>
          <w:smallCaps/>
          <w:spacing w:val="-2"/>
        </w:rPr>
        <w:t>orens</w:t>
      </w:r>
      <w:r w:rsidRPr="0004421A">
        <w:rPr>
          <w:smallCaps/>
          <w:spacing w:val="-2"/>
        </w:rPr>
        <w:t xml:space="preserve">, Y. </w:t>
      </w:r>
      <w:r w:rsidRPr="0004421A">
        <w:rPr>
          <w:spacing w:val="-2"/>
        </w:rPr>
        <w:t>en</w:t>
      </w:r>
      <w:r w:rsidRPr="0004421A">
        <w:rPr>
          <w:smallCaps/>
          <w:spacing w:val="-2"/>
        </w:rPr>
        <w:t xml:space="preserve"> </w:t>
      </w:r>
      <w:r w:rsidRPr="0004421A">
        <w:rPr>
          <w:caps/>
          <w:spacing w:val="-2"/>
        </w:rPr>
        <w:t>Geenen</w:t>
      </w:r>
      <w:r w:rsidRPr="0004421A">
        <w:rPr>
          <w:smallCaps/>
          <w:spacing w:val="-2"/>
        </w:rPr>
        <w:t>, S</w:t>
      </w:r>
      <w:r w:rsidRPr="0004421A">
        <w:rPr>
          <w:spacing w:val="-2"/>
        </w:rPr>
        <w:t xml:space="preserve">., “De toepassing in België van Verordeningen nrs. 1408/71 en 574/72, Algemeen rapport”, in </w:t>
      </w:r>
      <w:r w:rsidRPr="0004421A">
        <w:rPr>
          <w:smallCaps/>
          <w:spacing w:val="-2"/>
        </w:rPr>
        <w:t xml:space="preserve">Jorens, Y. en Geenen, S. </w:t>
      </w:r>
      <w:r w:rsidRPr="0004421A">
        <w:rPr>
          <w:spacing w:val="-2"/>
        </w:rPr>
        <w:t xml:space="preserve">(eds.), </w:t>
      </w:r>
      <w:r w:rsidRPr="0004421A">
        <w:rPr>
          <w:i/>
          <w:spacing w:val="-2"/>
        </w:rPr>
        <w:t>De toepassing van de Verordening (EEG) nr. 1408/71 in België/ L’application du Règlement (CEE) N° 1408/71 en Belgique</w:t>
      </w:r>
      <w:r w:rsidRPr="0004421A">
        <w:rPr>
          <w:spacing w:val="-2"/>
        </w:rPr>
        <w:t>, Brugge, die Keure, 1999, 1-30.</w:t>
      </w:r>
    </w:p>
    <w:p w:rsidR="00CF1B37" w:rsidRPr="0004421A" w:rsidRDefault="00CF1B37" w:rsidP="00DD01E9">
      <w:pPr>
        <w:ind w:left="284" w:hanging="284"/>
        <w:jc w:val="both"/>
        <w:rPr>
          <w:spacing w:val="-2"/>
        </w:rPr>
      </w:pPr>
      <w:r w:rsidRPr="0004421A">
        <w:rPr>
          <w:caps/>
          <w:spacing w:val="-2"/>
        </w:rPr>
        <w:t>J</w:t>
      </w:r>
      <w:r w:rsidRPr="0004421A">
        <w:rPr>
          <w:caps/>
          <w:smallCaps/>
          <w:spacing w:val="-2"/>
        </w:rPr>
        <w:t>orens</w:t>
      </w:r>
      <w:r w:rsidRPr="0004421A">
        <w:rPr>
          <w:smallCaps/>
          <w:spacing w:val="-2"/>
        </w:rPr>
        <w:t xml:space="preserve">, Y., </w:t>
      </w:r>
      <w:r w:rsidRPr="0004421A">
        <w:rPr>
          <w:spacing w:val="-2"/>
        </w:rPr>
        <w:t xml:space="preserve">“L’application des Règlements CEE n° 1408/71 et 574/72, Rapport général”, in </w:t>
      </w:r>
      <w:r w:rsidRPr="0004421A">
        <w:rPr>
          <w:caps/>
          <w:spacing w:val="-2"/>
        </w:rPr>
        <w:t>Jorens</w:t>
      </w:r>
      <w:r w:rsidRPr="0004421A">
        <w:rPr>
          <w:smallCaps/>
          <w:spacing w:val="-2"/>
        </w:rPr>
        <w:t xml:space="preserve">, Y. en </w:t>
      </w:r>
      <w:r w:rsidRPr="0004421A">
        <w:rPr>
          <w:caps/>
          <w:spacing w:val="-2"/>
        </w:rPr>
        <w:t>Geenen</w:t>
      </w:r>
      <w:r w:rsidRPr="0004421A">
        <w:rPr>
          <w:smallCaps/>
          <w:spacing w:val="-2"/>
        </w:rPr>
        <w:t>, S</w:t>
      </w:r>
      <w:r w:rsidRPr="0004421A">
        <w:rPr>
          <w:spacing w:val="-2"/>
        </w:rPr>
        <w:t xml:space="preserve"> (eds.), </w:t>
      </w:r>
      <w:r w:rsidRPr="0004421A">
        <w:rPr>
          <w:i/>
          <w:spacing w:val="-2"/>
        </w:rPr>
        <w:t>De toepassing van de Verordening (EEG) nr. 1408/71 in België/ L’application du Règlement (CEE) N° 1408/71 en Belgique</w:t>
      </w:r>
      <w:r w:rsidRPr="0004421A">
        <w:rPr>
          <w:spacing w:val="-2"/>
        </w:rPr>
        <w:t xml:space="preserve">, Brugge, die Keure, 1999, 215-243. </w:t>
      </w:r>
    </w:p>
    <w:p w:rsidR="00CF1B37" w:rsidRPr="0004421A" w:rsidRDefault="00CF1B37" w:rsidP="00DD01E9">
      <w:pPr>
        <w:ind w:left="284" w:hanging="284"/>
        <w:jc w:val="both"/>
        <w:rPr>
          <w:spacing w:val="-2"/>
        </w:rPr>
      </w:pPr>
      <w:r w:rsidRPr="0004421A">
        <w:rPr>
          <w:spacing w:val="-2"/>
        </w:rPr>
        <w:t>JORENS, Y., “De EER-Student in de Europese Unie: over het recht op verblijf en het recht op socialezekerheidsuitkeringen”, in  Student</w:t>
      </w:r>
      <w:r w:rsidRPr="0004421A">
        <w:rPr>
          <w:i/>
          <w:spacing w:val="-2"/>
        </w:rPr>
        <w:t>en</w:t>
      </w:r>
      <w:r w:rsidRPr="0004421A">
        <w:rPr>
          <w:spacing w:val="-2"/>
        </w:rPr>
        <w:t>Recht, VAN HOESTENBERGHE, L. (red.), Acco, 1999, 419-435</w:t>
      </w:r>
    </w:p>
    <w:p w:rsidR="00CF1B37" w:rsidRPr="00BE78C3" w:rsidRDefault="00CF1B37" w:rsidP="00DD01E9">
      <w:pPr>
        <w:ind w:left="284" w:hanging="284"/>
        <w:jc w:val="both"/>
        <w:rPr>
          <w:spacing w:val="-2"/>
          <w:lang w:val="en-GB"/>
        </w:rPr>
      </w:pPr>
      <w:r w:rsidRPr="00BE78C3">
        <w:rPr>
          <w:caps/>
          <w:spacing w:val="-2"/>
          <w:lang w:val="en-GB"/>
        </w:rPr>
        <w:t>Jorens</w:t>
      </w:r>
      <w:r w:rsidRPr="00BE78C3">
        <w:rPr>
          <w:spacing w:val="-2"/>
          <w:lang w:val="en-GB"/>
        </w:rPr>
        <w:t xml:space="preserve">, Y., </w:t>
      </w:r>
      <w:r w:rsidRPr="00BE78C3">
        <w:rPr>
          <w:caps/>
          <w:spacing w:val="-2"/>
          <w:lang w:val="en-GB"/>
        </w:rPr>
        <w:t>S</w:t>
      </w:r>
      <w:r w:rsidRPr="00BE78C3">
        <w:rPr>
          <w:caps/>
          <w:smallCaps/>
          <w:spacing w:val="-2"/>
          <w:lang w:val="en-GB"/>
        </w:rPr>
        <w:t>chulte</w:t>
      </w:r>
      <w:r w:rsidRPr="00BE78C3">
        <w:rPr>
          <w:smallCaps/>
          <w:spacing w:val="-2"/>
          <w:lang w:val="en-GB"/>
        </w:rPr>
        <w:t xml:space="preserve">, B </w:t>
      </w:r>
      <w:r w:rsidRPr="00BE78C3">
        <w:rPr>
          <w:spacing w:val="-2"/>
          <w:lang w:val="en-GB"/>
        </w:rPr>
        <w:t>and</w:t>
      </w:r>
      <w:r w:rsidRPr="00BE78C3">
        <w:rPr>
          <w:smallCaps/>
          <w:spacing w:val="-2"/>
          <w:lang w:val="en-GB"/>
        </w:rPr>
        <w:t xml:space="preserve"> SCHUMACHER, C., “</w:t>
      </w:r>
      <w:r w:rsidRPr="00BE78C3">
        <w:rPr>
          <w:spacing w:val="-2"/>
          <w:lang w:val="en-GB"/>
        </w:rPr>
        <w:t>EC Phare  Consensus: coordination of the social security systems and the accession of Central and Eastern European countries to the European union, General report</w:t>
      </w:r>
      <w:r w:rsidRPr="00BE78C3">
        <w:rPr>
          <w:smallCaps/>
          <w:spacing w:val="-2"/>
          <w:lang w:val="en-GB"/>
        </w:rPr>
        <w:t>”, in Jorens</w:t>
      </w:r>
      <w:r w:rsidRPr="00BE78C3">
        <w:rPr>
          <w:spacing w:val="-2"/>
          <w:lang w:val="en-GB"/>
        </w:rPr>
        <w:t>, Y., en S</w:t>
      </w:r>
      <w:r w:rsidRPr="00BE78C3">
        <w:rPr>
          <w:smallCaps/>
          <w:spacing w:val="-2"/>
          <w:lang w:val="en-GB"/>
        </w:rPr>
        <w:t>chulte, B.(</w:t>
      </w:r>
      <w:r w:rsidRPr="00BE78C3">
        <w:rPr>
          <w:spacing w:val="-2"/>
          <w:lang w:val="en-GB"/>
        </w:rPr>
        <w:t xml:space="preserve">eds), </w:t>
      </w:r>
      <w:r w:rsidRPr="00BE78C3">
        <w:rPr>
          <w:i/>
          <w:spacing w:val="-2"/>
          <w:lang w:val="en-GB"/>
        </w:rPr>
        <w:t xml:space="preserve">Co-ordination of Social security Schemes in connection with the Accession of the Central and Eastern European States, </w:t>
      </w:r>
      <w:r w:rsidRPr="00BE78C3">
        <w:rPr>
          <w:spacing w:val="-2"/>
          <w:lang w:val="en-GB"/>
        </w:rPr>
        <w:t>Bruges, die Keure, 1999, 1-42.</w:t>
      </w:r>
    </w:p>
    <w:p w:rsidR="00CF1B37" w:rsidRPr="0004421A" w:rsidRDefault="00CF1B37" w:rsidP="00DD01E9">
      <w:pPr>
        <w:ind w:left="284" w:hanging="284"/>
        <w:jc w:val="both"/>
        <w:rPr>
          <w:spacing w:val="-2"/>
        </w:rPr>
      </w:pPr>
      <w:r w:rsidRPr="0004421A">
        <w:rPr>
          <w:caps/>
          <w:spacing w:val="-2"/>
        </w:rPr>
        <w:t>J</w:t>
      </w:r>
      <w:r w:rsidRPr="0004421A">
        <w:rPr>
          <w:caps/>
          <w:smallCaps/>
          <w:spacing w:val="-2"/>
        </w:rPr>
        <w:t>orens</w:t>
      </w:r>
      <w:r w:rsidRPr="0004421A">
        <w:rPr>
          <w:smallCaps/>
          <w:spacing w:val="-2"/>
        </w:rPr>
        <w:t xml:space="preserve">, Y. en </w:t>
      </w:r>
      <w:r w:rsidRPr="0004421A">
        <w:rPr>
          <w:caps/>
          <w:spacing w:val="-2"/>
        </w:rPr>
        <w:t>Geenen</w:t>
      </w:r>
      <w:r w:rsidRPr="0004421A">
        <w:rPr>
          <w:smallCaps/>
          <w:spacing w:val="-2"/>
        </w:rPr>
        <w:t>, S</w:t>
      </w:r>
      <w:r w:rsidRPr="0004421A">
        <w:rPr>
          <w:spacing w:val="-2"/>
        </w:rPr>
        <w:t xml:space="preserve">., “Grensarbeid”, in </w:t>
      </w:r>
      <w:r w:rsidRPr="0004421A">
        <w:rPr>
          <w:i/>
          <w:spacing w:val="-2"/>
        </w:rPr>
        <w:t>Toepassingsgebied van de R.S.Z.-Wet</w:t>
      </w:r>
      <w:r w:rsidRPr="0004421A">
        <w:rPr>
          <w:smallCaps/>
          <w:spacing w:val="-2"/>
        </w:rPr>
        <w:t xml:space="preserve">,  JANVIER, R.,  VAN LOOVEREN, A.,  VAN REGENMORTEL, A. en VERVLIET, V. </w:t>
      </w:r>
      <w:r w:rsidRPr="0004421A">
        <w:rPr>
          <w:spacing w:val="-2"/>
        </w:rPr>
        <w:t>(eds.), Brugge, die Keure, 1999, 213-246.</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”De invloed van internationale overeenkomsten afgesloten door de Europese Gemeenschap op de rechtspositie van niet-EU-onderdanen in het Belgisch socialezekerheidsrecht”,  in </w:t>
      </w:r>
      <w:r w:rsidRPr="0004421A">
        <w:t>Migratie- en Migrantenrecht, recente ontwikkelingen</w:t>
      </w:r>
      <w:r w:rsidRPr="0004421A">
        <w:rPr>
          <w:i/>
        </w:rPr>
        <w:t xml:space="preserve">, </w:t>
      </w:r>
      <w:r w:rsidRPr="0004421A">
        <w:t xml:space="preserve"> deel 4, </w:t>
      </w:r>
      <w:r w:rsidRPr="0004421A">
        <w:rPr>
          <w:caps/>
          <w:spacing w:val="-2"/>
        </w:rPr>
        <w:t>Foblets</w:t>
      </w:r>
      <w:r w:rsidRPr="0004421A">
        <w:t xml:space="preserve">, M.C. en </w:t>
      </w:r>
      <w:r w:rsidRPr="0004421A">
        <w:rPr>
          <w:caps/>
          <w:spacing w:val="-2"/>
        </w:rPr>
        <w:t>Hubeau</w:t>
      </w:r>
      <w:r w:rsidRPr="0004421A">
        <w:t>, B. (ed.), Brugge, die Keure, 2000, 1-42</w:t>
      </w:r>
    </w:p>
    <w:p w:rsidR="00CF1B37" w:rsidRPr="0004421A" w:rsidRDefault="00CF1B37" w:rsidP="00DD01E9">
      <w:pPr>
        <w:ind w:left="284" w:hanging="284"/>
        <w:jc w:val="both"/>
        <w:rPr>
          <w:spacing w:val="-2"/>
        </w:rPr>
      </w:pPr>
      <w:r w:rsidRPr="0004421A">
        <w:rPr>
          <w:caps/>
          <w:spacing w:val="-2"/>
        </w:rPr>
        <w:t>J</w:t>
      </w:r>
      <w:r w:rsidRPr="0004421A">
        <w:rPr>
          <w:caps/>
          <w:smallCaps/>
          <w:spacing w:val="-2"/>
        </w:rPr>
        <w:t>orens</w:t>
      </w:r>
      <w:r w:rsidRPr="0004421A">
        <w:rPr>
          <w:smallCaps/>
          <w:spacing w:val="-2"/>
        </w:rPr>
        <w:t xml:space="preserve">, Y., </w:t>
      </w:r>
      <w:r w:rsidRPr="0004421A">
        <w:rPr>
          <w:spacing w:val="-2"/>
        </w:rPr>
        <w:t xml:space="preserve">“Der Beitrag der  Europaïschen Gemeinschaft”, in </w:t>
      </w:r>
      <w:r w:rsidRPr="0004421A">
        <w:rPr>
          <w:smallCaps/>
          <w:spacing w:val="-2"/>
        </w:rPr>
        <w:t>B.</w:t>
      </w:r>
      <w:r w:rsidRPr="0004421A">
        <w:rPr>
          <w:caps/>
          <w:spacing w:val="-2"/>
        </w:rPr>
        <w:t>Baron</w:t>
      </w:r>
      <w:r w:rsidRPr="0004421A">
        <w:rPr>
          <w:smallCaps/>
          <w:spacing w:val="-2"/>
        </w:rPr>
        <w:t xml:space="preserve"> </w:t>
      </w:r>
      <w:r w:rsidRPr="0004421A">
        <w:rPr>
          <w:caps/>
          <w:spacing w:val="-2"/>
        </w:rPr>
        <w:t>von</w:t>
      </w:r>
      <w:r w:rsidRPr="0004421A">
        <w:rPr>
          <w:smallCaps/>
          <w:spacing w:val="-2"/>
        </w:rPr>
        <w:t xml:space="preserve"> </w:t>
      </w:r>
      <w:r w:rsidRPr="0004421A">
        <w:rPr>
          <w:caps/>
          <w:spacing w:val="-2"/>
        </w:rPr>
        <w:t>Maydell</w:t>
      </w:r>
      <w:r w:rsidRPr="0004421A">
        <w:rPr>
          <w:spacing w:val="-2"/>
        </w:rPr>
        <w:t xml:space="preserve"> and </w:t>
      </w:r>
      <w:r w:rsidRPr="0004421A">
        <w:rPr>
          <w:smallCaps/>
          <w:spacing w:val="-2"/>
        </w:rPr>
        <w:t>A. Nu</w:t>
      </w:r>
      <w:r w:rsidRPr="0004421A">
        <w:rPr>
          <w:smallCaps/>
          <w:spacing w:val="-2"/>
        </w:rPr>
        <w:sym w:font="Symbol" w:char="F062"/>
      </w:r>
      <w:r w:rsidRPr="0004421A">
        <w:rPr>
          <w:caps/>
          <w:spacing w:val="-2"/>
        </w:rPr>
        <w:t>berger</w:t>
      </w:r>
      <w:r w:rsidRPr="0004421A">
        <w:rPr>
          <w:smallCaps/>
          <w:spacing w:val="-2"/>
        </w:rPr>
        <w:t xml:space="preserve"> (</w:t>
      </w:r>
      <w:r w:rsidRPr="0004421A">
        <w:rPr>
          <w:spacing w:val="-2"/>
        </w:rPr>
        <w:t>eds</w:t>
      </w:r>
      <w:r w:rsidRPr="0004421A">
        <w:rPr>
          <w:smallCaps/>
          <w:spacing w:val="-2"/>
        </w:rPr>
        <w:t>.)</w:t>
      </w:r>
      <w:r w:rsidRPr="0004421A">
        <w:rPr>
          <w:spacing w:val="-2"/>
        </w:rPr>
        <w:t xml:space="preserve">, </w:t>
      </w:r>
      <w:r w:rsidRPr="0004421A">
        <w:rPr>
          <w:i/>
          <w:spacing w:val="-2"/>
        </w:rPr>
        <w:t>Transformation von Systemen sozialer Sicherheit in Mittel- und Osteuropa</w:t>
      </w:r>
      <w:r w:rsidRPr="0004421A">
        <w:rPr>
          <w:spacing w:val="-2"/>
        </w:rPr>
        <w:t xml:space="preserve">, Berlin, Duncker &amp; Humblot, 2000, 259-274. </w:t>
      </w:r>
    </w:p>
    <w:p w:rsidR="00CF1B37" w:rsidRPr="0004421A" w:rsidRDefault="00CF1B37" w:rsidP="00DD01E9">
      <w:pPr>
        <w:ind w:left="284" w:hanging="284"/>
        <w:jc w:val="both"/>
        <w:rPr>
          <w:rFonts w:cs="Arial"/>
        </w:rPr>
      </w:pPr>
      <w:r w:rsidRPr="0004421A">
        <w:rPr>
          <w:rFonts w:cs="Arial"/>
        </w:rPr>
        <w:t xml:space="preserve">JORENS, Y., Sociale zekerheid, in </w:t>
      </w:r>
      <w:r w:rsidRPr="0004421A">
        <w:rPr>
          <w:rFonts w:cs="Arial"/>
          <w:i/>
        </w:rPr>
        <w:t>Administratieve wegwijzer voor vreemdelingen, vluchtelingen, migranten</w:t>
      </w:r>
      <w:r w:rsidRPr="0004421A">
        <w:rPr>
          <w:rFonts w:cs="Arial"/>
        </w:rPr>
        <w:t xml:space="preserve">, Antwerpen, Kluwer, losbladig, IV, 87-200. </w:t>
      </w:r>
    </w:p>
    <w:p w:rsidR="00CF1B37" w:rsidRPr="0004421A" w:rsidRDefault="00CF1B37" w:rsidP="00DD01E9">
      <w:pPr>
        <w:ind w:left="284" w:hanging="284"/>
        <w:jc w:val="both"/>
        <w:rPr>
          <w:rFonts w:cs="Arial"/>
        </w:rPr>
      </w:pPr>
      <w:r w:rsidRPr="0004421A">
        <w:rPr>
          <w:rFonts w:cs="Arial"/>
        </w:rPr>
        <w:t xml:space="preserve">JORENS, Y., Tewerkstelling van buitenlandse werknemers in België, in </w:t>
      </w:r>
      <w:r w:rsidRPr="0004421A">
        <w:rPr>
          <w:rFonts w:cs="Arial"/>
          <w:i/>
        </w:rPr>
        <w:t>Personeel, Lonen, Sociale Wetten,</w:t>
      </w:r>
      <w:r w:rsidRPr="0004421A">
        <w:rPr>
          <w:rFonts w:cs="Arial"/>
        </w:rPr>
        <w:t xml:space="preserve"> Diegem, Ced.Samson, losbladig, 2.2., 145-190. </w:t>
      </w:r>
    </w:p>
    <w:p w:rsidR="00CF1B37" w:rsidRPr="0004421A" w:rsidRDefault="00CF1B37" w:rsidP="00DD01E9">
      <w:pPr>
        <w:ind w:left="284" w:hanging="284"/>
        <w:jc w:val="both"/>
        <w:rPr>
          <w:rFonts w:cs="Arial"/>
        </w:rPr>
      </w:pPr>
      <w:r w:rsidRPr="0004421A">
        <w:rPr>
          <w:rFonts w:cs="Arial"/>
        </w:rPr>
        <w:t xml:space="preserve">JORENS, Y., De E-Formulieren in het Europees socialezekerheidsrecht, in </w:t>
      </w:r>
      <w:r w:rsidRPr="0004421A">
        <w:rPr>
          <w:rFonts w:cs="Arial"/>
          <w:i/>
        </w:rPr>
        <w:t>Bijvoorbeeld</w:t>
      </w:r>
      <w:r w:rsidRPr="0004421A">
        <w:rPr>
          <w:rFonts w:cs="Arial"/>
        </w:rPr>
        <w:t>, Antwerpen, Kluwer, losbladig, Sector, II, Internationale Sociale Zekerheid, 3, II 2500-1 - II. 2500-50.</w:t>
      </w:r>
    </w:p>
    <w:p w:rsidR="00CF1B37" w:rsidRPr="0004421A" w:rsidRDefault="00CF1B37" w:rsidP="00DD01E9">
      <w:pPr>
        <w:ind w:left="284" w:hanging="284"/>
        <w:jc w:val="both"/>
        <w:rPr>
          <w:rFonts w:cs="Arial"/>
        </w:rPr>
      </w:pPr>
      <w:r w:rsidRPr="0004421A">
        <w:rPr>
          <w:rFonts w:cs="Arial"/>
        </w:rPr>
        <w:t xml:space="preserve">JORENS, Y., Internationale Socialezekerheidsaspecten van Aanwerven, Tewerkstellen en Ontslaan, in </w:t>
      </w:r>
      <w:r w:rsidRPr="0004421A">
        <w:rPr>
          <w:rFonts w:cs="Arial"/>
          <w:i/>
        </w:rPr>
        <w:t>Aanwerven, Tewerkstellen, Ontslaan,</w:t>
      </w:r>
      <w:r w:rsidRPr="0004421A">
        <w:rPr>
          <w:rFonts w:cs="Arial"/>
        </w:rPr>
        <w:t xml:space="preserve"> Antwerpen, Kluwer, losbladig, I-702, 702-30- 702-3000.  </w:t>
      </w:r>
    </w:p>
    <w:p w:rsidR="00CF1B37" w:rsidRPr="00BE78C3" w:rsidRDefault="00CF1B37" w:rsidP="00DD01E9">
      <w:pPr>
        <w:ind w:left="284" w:hanging="284"/>
        <w:jc w:val="both"/>
        <w:rPr>
          <w:lang w:val="en-GB"/>
        </w:rPr>
      </w:pPr>
      <w:r w:rsidRPr="00BE78C3">
        <w:rPr>
          <w:lang w:val="en-GB"/>
        </w:rPr>
        <w:t xml:space="preserve">VAN STEENBERGE, J. and JORENS, Y., </w:t>
      </w:r>
      <w:r w:rsidRPr="00BE78C3">
        <w:rPr>
          <w:i/>
          <w:iCs/>
          <w:lang w:val="en-GB"/>
        </w:rPr>
        <w:t>New challenges for European Social Security, in The extension of social security protection in South Africa- a legal inquiry-</w:t>
      </w:r>
      <w:r w:rsidRPr="00BE78C3">
        <w:rPr>
          <w:lang w:val="en-GB"/>
        </w:rPr>
        <w:t>, OLIVIER, M.., KALULA, E., VAN STEENBERGE, J., JORENS, Y. and VAN EECKHOUTTE, W.(ed), Siber Ink, Claremont, 2001, 9-21.</w:t>
      </w:r>
    </w:p>
    <w:p w:rsidR="00CF1B37" w:rsidRPr="00BE78C3" w:rsidRDefault="00CF1B37" w:rsidP="00DD01E9">
      <w:pPr>
        <w:ind w:left="284" w:hanging="284"/>
        <w:jc w:val="both"/>
        <w:rPr>
          <w:lang w:val="en-GB"/>
        </w:rPr>
      </w:pPr>
      <w:r w:rsidRPr="00BE78C3">
        <w:rPr>
          <w:lang w:val="en-GB"/>
        </w:rPr>
        <w:t xml:space="preserve">VAN STEENBERGE, J., JORENS, Y., and VANDEWEERDT , </w:t>
      </w:r>
      <w:r w:rsidR="007F292D">
        <w:rPr>
          <w:lang w:val="en-GB"/>
        </w:rPr>
        <w:t>M., “</w:t>
      </w:r>
      <w:r w:rsidRPr="007F292D">
        <w:rPr>
          <w:lang w:val="en-GB"/>
        </w:rPr>
        <w:t>Considerations on assessment of “invalidity” in Belgium and Europe</w:t>
      </w:r>
      <w:r w:rsidR="007F292D">
        <w:rPr>
          <w:lang w:val="en-GB"/>
        </w:rPr>
        <w:t>”</w:t>
      </w:r>
      <w:r w:rsidRPr="007F292D">
        <w:rPr>
          <w:lang w:val="en-GB"/>
        </w:rPr>
        <w:t>,</w:t>
      </w:r>
      <w:r w:rsidRPr="00BE78C3">
        <w:rPr>
          <w:lang w:val="en-GB"/>
        </w:rPr>
        <w:t xml:space="preserve"> in </w:t>
      </w:r>
      <w:r w:rsidRPr="00BE78C3">
        <w:rPr>
          <w:i/>
          <w:lang w:val="en-GB"/>
        </w:rPr>
        <w:t>Sozialrecht und Sozialpolitik in Deutschland und Europa</w:t>
      </w:r>
      <w:r w:rsidRPr="00BE78C3">
        <w:rPr>
          <w:lang w:val="en-GB"/>
        </w:rPr>
        <w:t>, BOECKEN, W., RULAND, Fr., STEINMEYER, H.D., (ed.), Festschrift für Bernd Baron  von Maydell, Luchterhand, Neuwied, 2002, 799-811.</w:t>
      </w:r>
    </w:p>
    <w:p w:rsidR="00CF1B37" w:rsidRPr="00BE78C3" w:rsidRDefault="00CF1B37" w:rsidP="00DD01E9">
      <w:pPr>
        <w:ind w:left="284" w:hanging="284"/>
        <w:jc w:val="both"/>
        <w:rPr>
          <w:rFonts w:cs="Arial"/>
          <w:lang w:val="en-GB"/>
        </w:rPr>
      </w:pPr>
      <w:r w:rsidRPr="00BE78C3">
        <w:rPr>
          <w:rFonts w:cs="Arial"/>
          <w:lang w:val="en-GB"/>
        </w:rPr>
        <w:t xml:space="preserve">JORENS, Y., "The Right to Health Care across Borders" in MCKEE, M., MOSSIALOS, E. and BAETEN, R. (eds) </w:t>
      </w:r>
      <w:r w:rsidRPr="00BE78C3">
        <w:rPr>
          <w:rFonts w:cs="Arial"/>
          <w:i/>
          <w:lang w:val="en-GB"/>
        </w:rPr>
        <w:t>The Impact of EU Law on Health Care Systems</w:t>
      </w:r>
      <w:r w:rsidRPr="00BE78C3">
        <w:rPr>
          <w:rFonts w:cs="Arial"/>
          <w:lang w:val="en-GB"/>
        </w:rPr>
        <w:t>, Peter Lang, Brussel, 2002, p.83-122</w:t>
      </w:r>
    </w:p>
    <w:p w:rsidR="00CF1B37" w:rsidRPr="00BE78C3" w:rsidRDefault="00CF1B37" w:rsidP="00DD01E9">
      <w:pPr>
        <w:ind w:left="284" w:hanging="284"/>
        <w:jc w:val="both"/>
        <w:rPr>
          <w:rFonts w:cs="Arial"/>
          <w:lang w:val="en-GB"/>
        </w:rPr>
      </w:pPr>
      <w:r w:rsidRPr="00BE78C3">
        <w:rPr>
          <w:rFonts w:cs="Arial"/>
          <w:lang w:val="en-GB"/>
        </w:rPr>
        <w:t xml:space="preserve">JORENS, Y., “Influence of international organisations on pensions: some introductory comments” in JORENS, Y. (ed.), </w:t>
      </w:r>
      <w:r w:rsidRPr="00BE78C3">
        <w:rPr>
          <w:rFonts w:cs="Arial"/>
          <w:i/>
          <w:lang w:val="en-GB"/>
        </w:rPr>
        <w:t>The influence of international organization on national social security law in the European Union, The example of old-age pension</w:t>
      </w:r>
      <w:r w:rsidRPr="00BE78C3">
        <w:rPr>
          <w:rFonts w:cs="Arial"/>
          <w:lang w:val="en-GB"/>
        </w:rPr>
        <w:t>, Baden-Baden, Nomos, 2002, p.9-24.</w:t>
      </w:r>
    </w:p>
    <w:p w:rsidR="00CF1B37" w:rsidRPr="0004421A" w:rsidRDefault="00CF1B37" w:rsidP="00DD01E9">
      <w:pPr>
        <w:ind w:left="284" w:hanging="284"/>
        <w:jc w:val="both"/>
        <w:rPr>
          <w:rFonts w:cs="Arial"/>
        </w:rPr>
      </w:pPr>
      <w:r w:rsidRPr="0004421A">
        <w:rPr>
          <w:rFonts w:cs="Arial"/>
        </w:rPr>
        <w:t>JORENS, Y., "De invloed van het Europees recht op het Belgisch arbeidsrecht" in De invloed van het Europees recht op het Belgisch recht, Delva cyclus, Gandaius, Kluwer, Antwerpen, XXVIIIste postuniversitaire cyclus Delva 2001-2002, 531-635.</w:t>
      </w:r>
    </w:p>
    <w:p w:rsidR="00CF1B37" w:rsidRPr="00BE78C3" w:rsidRDefault="00CF1B37" w:rsidP="00DD01E9">
      <w:pPr>
        <w:ind w:left="284" w:hanging="284"/>
        <w:jc w:val="both"/>
        <w:rPr>
          <w:rFonts w:cs="Arial"/>
          <w:lang w:val="en-GB"/>
        </w:rPr>
      </w:pPr>
      <w:r w:rsidRPr="00BE78C3">
        <w:rPr>
          <w:rFonts w:cs="Arial"/>
          <w:lang w:val="en-GB"/>
        </w:rPr>
        <w:t xml:space="preserve">JORENS, Y., “Cross-border Health Care“, in </w:t>
      </w:r>
      <w:r w:rsidRPr="00BE78C3">
        <w:rPr>
          <w:rFonts w:cs="Arial"/>
          <w:i/>
          <w:lang w:val="en-GB"/>
        </w:rPr>
        <w:t>Social Security for Frontier Workers</w:t>
      </w:r>
      <w:r w:rsidRPr="00BE78C3">
        <w:rPr>
          <w:rFonts w:cs="Arial"/>
          <w:lang w:val="en-GB"/>
        </w:rPr>
        <w:t xml:space="preserve">, Bundesministerium für Arbeit und Sozialordnung, Berlin, AKA, 2003, 95-139.  </w:t>
      </w:r>
    </w:p>
    <w:p w:rsidR="00CF1B37" w:rsidRPr="0004421A" w:rsidRDefault="00CF1B37" w:rsidP="00DD01E9">
      <w:pPr>
        <w:ind w:left="284" w:hanging="284"/>
        <w:jc w:val="both"/>
        <w:rPr>
          <w:rFonts w:cs="Arial"/>
        </w:rPr>
      </w:pPr>
      <w:r w:rsidRPr="00BE78C3">
        <w:rPr>
          <w:rFonts w:cs="Arial"/>
          <w:lang w:val="en-GB"/>
        </w:rPr>
        <w:t xml:space="preserve"> </w:t>
      </w:r>
      <w:r w:rsidRPr="0004421A">
        <w:rPr>
          <w:rFonts w:cs="Arial"/>
        </w:rPr>
        <w:t xml:space="preserve">JORENS, Y., “Grenzüberschreitende Gesundheitsversorgung in der Europäische Union, Auf dem Weg zur Patientenfreizügigkeit“, in </w:t>
      </w:r>
      <w:r w:rsidRPr="0004421A">
        <w:rPr>
          <w:rFonts w:cs="Arial"/>
          <w:i/>
        </w:rPr>
        <w:t>Soziale Sicherheit der Grenzgänger in Europa</w:t>
      </w:r>
      <w:r w:rsidRPr="0004421A">
        <w:rPr>
          <w:rFonts w:cs="Arial"/>
        </w:rPr>
        <w:t>, Bundesministerium für Arbeit und Sozialordnung, Berlin, AKA, 2003, 95-139.</w:t>
      </w:r>
    </w:p>
    <w:p w:rsidR="00CF1B37" w:rsidRPr="0004421A" w:rsidRDefault="00CF1B37" w:rsidP="00DD01E9">
      <w:pPr>
        <w:ind w:left="284" w:hanging="284"/>
        <w:jc w:val="both"/>
        <w:rPr>
          <w:rFonts w:cs="Arial"/>
        </w:rPr>
      </w:pPr>
      <w:r w:rsidRPr="0004421A">
        <w:rPr>
          <w:rFonts w:cs="Arial"/>
        </w:rPr>
        <w:t xml:space="preserve">JORENS, Y., “Soins de santé transfrontaliers ", in </w:t>
      </w:r>
      <w:r w:rsidRPr="0004421A">
        <w:rPr>
          <w:rFonts w:cs="Arial"/>
          <w:i/>
        </w:rPr>
        <w:t>Sécurité sociale pour les travailleurs frontaliers</w:t>
      </w:r>
      <w:r w:rsidRPr="0004421A">
        <w:rPr>
          <w:rFonts w:cs="Arial"/>
        </w:rPr>
        <w:t xml:space="preserve">, Bundesministerium für Arbeit und Sozialordnung, Berlin, AKA, 2003, 95-139.  </w:t>
      </w:r>
    </w:p>
    <w:p w:rsidR="00CF1B37" w:rsidRPr="00BE78C3" w:rsidRDefault="00CF1B37" w:rsidP="00DD01E9">
      <w:pPr>
        <w:ind w:left="284" w:hanging="284"/>
        <w:jc w:val="both"/>
        <w:rPr>
          <w:rFonts w:cs="Arial"/>
          <w:lang w:val="en-GB"/>
        </w:rPr>
      </w:pPr>
      <w:r w:rsidRPr="00BE78C3">
        <w:rPr>
          <w:rFonts w:cs="Arial"/>
          <w:lang w:val="en-GB"/>
        </w:rPr>
        <w:lastRenderedPageBreak/>
        <w:t xml:space="preserve">JORENS, Y., “Old-Age pensions in European Countries”, in Social security Law, (English/Chinese) VAN EECKHOUTTE, W, YANSUI, Y.  en BAOHUA, D., Public Management Teaching Series, Tsinghua University,China, 2003, 276-279. </w:t>
      </w:r>
    </w:p>
    <w:p w:rsidR="00CF1B37" w:rsidRPr="0004421A" w:rsidRDefault="00CF1B37" w:rsidP="00DD01E9">
      <w:pPr>
        <w:ind w:left="284" w:hanging="284"/>
        <w:jc w:val="both"/>
        <w:rPr>
          <w:rFonts w:cs="Arial"/>
          <w:bCs/>
          <w:spacing w:val="-2"/>
        </w:rPr>
      </w:pPr>
      <w:r w:rsidRPr="0004421A">
        <w:rPr>
          <w:rFonts w:cs="Arial"/>
        </w:rPr>
        <w:t xml:space="preserve">JORENS, Y., "Die Bedeutung der Urteile Decker und Kohll für die grenzüberschreitende Gesundheitsfürsorge", in </w:t>
      </w:r>
      <w:r w:rsidRPr="0004421A">
        <w:rPr>
          <w:rFonts w:cs="Arial"/>
          <w:bCs/>
          <w:spacing w:val="-2"/>
        </w:rPr>
        <w:t xml:space="preserve">JORENS, Y., and SCHULTE, B., (eds.) </w:t>
      </w:r>
      <w:r w:rsidRPr="0004421A">
        <w:rPr>
          <w:rFonts w:cs="Arial"/>
          <w:bCs/>
          <w:i/>
          <w:spacing w:val="-2"/>
        </w:rPr>
        <w:t>Grenzüberschreitende Inanspruchnahme von Gesundheidsleistungen im Gemeinsamen Mark</w:t>
      </w:r>
      <w:r w:rsidRPr="0004421A">
        <w:rPr>
          <w:rFonts w:cs="Arial"/>
          <w:bCs/>
          <w:spacing w:val="-2"/>
        </w:rPr>
        <w:t>", Baden-Baden, Nomos Verlagsgesellschaft, 2003, p.99-111</w:t>
      </w:r>
    </w:p>
    <w:p w:rsidR="00CF1B37" w:rsidRPr="0004421A" w:rsidRDefault="005C2BA4" w:rsidP="00DD01E9">
      <w:pPr>
        <w:ind w:left="284" w:hanging="284"/>
        <w:jc w:val="both"/>
      </w:pPr>
      <w:r w:rsidRPr="0004421A">
        <w:t>JORENS, Y., "</w:t>
      </w:r>
      <w:r w:rsidR="00CF1B37" w:rsidRPr="0004421A">
        <w:t xml:space="preserve">Europa en het recht op gezondheidzorg: een vrij verkeer van patiënten?”, in </w:t>
      </w:r>
      <w:r w:rsidRPr="0004421A">
        <w:t xml:space="preserve">JANVIER, R., VAN REGENMORTEL, A. en VERVLIET, V., (eds), </w:t>
      </w:r>
      <w:r w:rsidR="00CF1B37" w:rsidRPr="0004421A">
        <w:rPr>
          <w:i/>
        </w:rPr>
        <w:t>Actuele problemen van het socialezekerheidsrecht</w:t>
      </w:r>
      <w:r w:rsidR="00CF1B37" w:rsidRPr="0004421A">
        <w:t>, Brugge, die Keure, 2003, 529-597</w:t>
      </w:r>
    </w:p>
    <w:p w:rsidR="00D9673A" w:rsidRPr="0004421A" w:rsidRDefault="00F60D21" w:rsidP="00DD01E9">
      <w:pPr>
        <w:ind w:left="284" w:hanging="284"/>
        <w:jc w:val="both"/>
      </w:pPr>
      <w:r w:rsidRPr="0004421A">
        <w:t>JORENS</w:t>
      </w:r>
      <w:r w:rsidR="00D9673A" w:rsidRPr="0004421A">
        <w:t xml:space="preserve">, Y., "Grensoverschrijdende tewerkstelling voor werknemers en zelfstandigen: conflictregels in het socialezekerheidsrecht" in </w:t>
      </w:r>
      <w:r w:rsidR="0004421A" w:rsidRPr="0004421A">
        <w:t xml:space="preserve">PEETERS, B. (ed.), </w:t>
      </w:r>
      <w:r w:rsidR="00D9673A" w:rsidRPr="0004421A">
        <w:rPr>
          <w:i/>
        </w:rPr>
        <w:t>Europees Belastingrecht</w:t>
      </w:r>
      <w:r w:rsidR="00D9673A" w:rsidRPr="0004421A">
        <w:t>, Brussels, Larcier,</w:t>
      </w:r>
      <w:r w:rsidR="00E4550D" w:rsidRPr="0004421A">
        <w:t xml:space="preserve"> 2005,</w:t>
      </w:r>
      <w:r w:rsidR="00D9673A" w:rsidRPr="0004421A">
        <w:t xml:space="preserve"> 615-650</w:t>
      </w:r>
    </w:p>
    <w:p w:rsidR="00A52E23" w:rsidRPr="0004421A" w:rsidRDefault="00A52E23" w:rsidP="00DD01E9">
      <w:pPr>
        <w:ind w:left="284" w:hanging="284"/>
        <w:jc w:val="both"/>
      </w:pPr>
      <w:r w:rsidRPr="0004421A">
        <w:t xml:space="preserve">JORENS, Y., "De interne markt en de gezondheidszorg in Europa", in </w:t>
      </w:r>
      <w:hyperlink r:id="rId9" w:history="1">
        <w:r w:rsidR="005C2BA4" w:rsidRPr="0004421A">
          <w:t>SIMOENS, D.</w:t>
        </w:r>
      </w:hyperlink>
      <w:r w:rsidR="005C2BA4" w:rsidRPr="0004421A">
        <w:t xml:space="preserve">, </w:t>
      </w:r>
      <w:r w:rsidR="00C56AD0">
        <w:rPr>
          <w:noProof/>
          <w:lang w:val="nl-BE" w:eastAsia="nl-BE"/>
        </w:rPr>
        <w:drawing>
          <wp:inline distT="0" distB="0" distL="0" distR="0" wp14:anchorId="24CAE01E" wp14:editId="1604AA34">
            <wp:extent cx="8890" cy="8890"/>
            <wp:effectExtent l="0" t="0" r="0" b="0"/>
            <wp:docPr id="1" name="Afbeelding 1" descr="f-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parator"/>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1" w:history="1">
        <w:r w:rsidR="005C2BA4" w:rsidRPr="0004421A">
          <w:t>PIETERS, D.</w:t>
        </w:r>
      </w:hyperlink>
      <w:r w:rsidR="005C2BA4" w:rsidRPr="0004421A">
        <w:t xml:space="preserve">, </w:t>
      </w:r>
      <w:r w:rsidR="00C56AD0">
        <w:rPr>
          <w:noProof/>
          <w:lang w:val="nl-BE" w:eastAsia="nl-BE"/>
        </w:rPr>
        <w:drawing>
          <wp:inline distT="0" distB="0" distL="0" distR="0" wp14:anchorId="4C02556C" wp14:editId="1093E37C">
            <wp:extent cx="8890" cy="8890"/>
            <wp:effectExtent l="0" t="0" r="0" b="0"/>
            <wp:docPr id="2" name="Afbeelding 2" descr="f-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parator"/>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2" w:history="1">
        <w:r w:rsidR="005C2BA4" w:rsidRPr="0004421A">
          <w:t>PUT, J.</w:t>
        </w:r>
      </w:hyperlink>
      <w:r w:rsidR="005C2BA4" w:rsidRPr="0004421A">
        <w:t xml:space="preserve">, </w:t>
      </w:r>
      <w:r w:rsidR="00C56AD0">
        <w:rPr>
          <w:noProof/>
          <w:lang w:val="nl-BE" w:eastAsia="nl-BE"/>
        </w:rPr>
        <w:drawing>
          <wp:inline distT="0" distB="0" distL="0" distR="0" wp14:anchorId="148AB7F5" wp14:editId="28BFF66A">
            <wp:extent cx="8890" cy="8890"/>
            <wp:effectExtent l="0" t="0" r="0" b="0"/>
            <wp:docPr id="3" name="Afbeelding 3" descr="f-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parator"/>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3" w:history="1">
        <w:r w:rsidR="005C2BA4" w:rsidRPr="0004421A">
          <w:t>SCHOUKENS, P.</w:t>
        </w:r>
      </w:hyperlink>
      <w:r w:rsidR="005C2BA4" w:rsidRPr="0004421A">
        <w:t xml:space="preserve">, </w:t>
      </w:r>
      <w:r w:rsidR="00C56AD0">
        <w:rPr>
          <w:noProof/>
          <w:lang w:val="nl-BE" w:eastAsia="nl-BE"/>
        </w:rPr>
        <w:drawing>
          <wp:inline distT="0" distB="0" distL="0" distR="0" wp14:anchorId="675D1420" wp14:editId="78DA04BC">
            <wp:extent cx="8890" cy="8890"/>
            <wp:effectExtent l="0" t="0" r="0" b="0"/>
            <wp:docPr id="4" name="Afbeelding 4" descr="f-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parator"/>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4" w:history="1">
        <w:r w:rsidR="005C2BA4" w:rsidRPr="0004421A">
          <w:t>STEVENS, Y.</w:t>
        </w:r>
      </w:hyperlink>
      <w:r w:rsidR="005C2BA4" w:rsidRPr="0004421A">
        <w:t xml:space="preserve"> (eds.),</w:t>
      </w:r>
      <w:r w:rsidRPr="0004421A">
        <w:rPr>
          <w:i/>
        </w:rPr>
        <w:t>Sociale zekerheden in vraagvorm : liber amicorum Jef Van Langendonck</w:t>
      </w:r>
      <w:r w:rsidRPr="0004421A">
        <w:t xml:space="preserve">, </w:t>
      </w:r>
      <w:r w:rsidR="00C56AD0">
        <w:rPr>
          <w:noProof/>
          <w:lang w:val="nl-BE" w:eastAsia="nl-BE"/>
        </w:rPr>
        <w:drawing>
          <wp:inline distT="0" distB="0" distL="0" distR="0" wp14:anchorId="5EF49CD3" wp14:editId="69314682">
            <wp:extent cx="8890" cy="8890"/>
            <wp:effectExtent l="0" t="0" r="0" b="0"/>
            <wp:docPr id="5" name="Afbeelding 5" descr="f-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parator"/>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4421A">
        <w:t xml:space="preserve"> Antwerpen, Intersentia, 2005, 183-199</w:t>
      </w:r>
    </w:p>
    <w:p w:rsidR="00F60D21" w:rsidRPr="00BE78C3" w:rsidRDefault="00F60D21" w:rsidP="00DD01E9">
      <w:pPr>
        <w:ind w:left="284" w:hanging="284"/>
        <w:jc w:val="both"/>
        <w:rPr>
          <w:lang w:val="en-GB"/>
        </w:rPr>
      </w:pPr>
      <w:r w:rsidRPr="00BE78C3">
        <w:rPr>
          <w:lang w:val="en-GB"/>
        </w:rPr>
        <w:t xml:space="preserve">BAETEN, R., and JORENS, Y., "The impact of EU law and policy on Human Resources Management" in </w:t>
      </w:r>
      <w:r w:rsidR="0043548F" w:rsidRPr="00BE78C3">
        <w:rPr>
          <w:lang w:val="en-GB"/>
        </w:rPr>
        <w:t>DUBOIS, C</w:t>
      </w:r>
      <w:r w:rsidR="00934A68" w:rsidRPr="00BE78C3">
        <w:rPr>
          <w:lang w:val="en-GB"/>
        </w:rPr>
        <w:t>-</w:t>
      </w:r>
      <w:r w:rsidR="0043548F" w:rsidRPr="00BE78C3">
        <w:rPr>
          <w:lang w:val="en-GB"/>
        </w:rPr>
        <w:t>A</w:t>
      </w:r>
      <w:r w:rsidR="00934A68" w:rsidRPr="00BE78C3">
        <w:rPr>
          <w:lang w:val="en-GB"/>
        </w:rPr>
        <w:t>.</w:t>
      </w:r>
      <w:r w:rsidR="0043548F" w:rsidRPr="00BE78C3">
        <w:rPr>
          <w:lang w:val="en-GB"/>
        </w:rPr>
        <w:t>, MCKEE, M</w:t>
      </w:r>
      <w:r w:rsidR="00934A68" w:rsidRPr="00BE78C3">
        <w:rPr>
          <w:lang w:val="en-GB"/>
        </w:rPr>
        <w:t>.</w:t>
      </w:r>
      <w:r w:rsidR="0043548F" w:rsidRPr="00BE78C3">
        <w:rPr>
          <w:lang w:val="en-GB"/>
        </w:rPr>
        <w:t>, AND NOLTE, E.</w:t>
      </w:r>
      <w:r w:rsidR="00934A68" w:rsidRPr="00BE78C3">
        <w:rPr>
          <w:lang w:val="en-GB"/>
        </w:rPr>
        <w:t>,</w:t>
      </w:r>
      <w:r w:rsidR="0043548F" w:rsidRPr="00BE78C3">
        <w:rPr>
          <w:lang w:val="en-GB"/>
        </w:rPr>
        <w:t xml:space="preserve"> (eds), </w:t>
      </w:r>
      <w:r w:rsidR="0043548F" w:rsidRPr="00BE78C3">
        <w:rPr>
          <w:i/>
          <w:lang w:val="en-GB"/>
        </w:rPr>
        <w:t>Human resources for health in Europe</w:t>
      </w:r>
      <w:r w:rsidR="0043548F" w:rsidRPr="00BE78C3">
        <w:rPr>
          <w:lang w:val="en-GB"/>
        </w:rPr>
        <w:t xml:space="preserve">, </w:t>
      </w:r>
      <w:r w:rsidR="00934A68" w:rsidRPr="00BE78C3">
        <w:rPr>
          <w:lang w:val="en-GB"/>
        </w:rPr>
        <w:t xml:space="preserve">Berkshire, Open University Press, </w:t>
      </w:r>
      <w:r w:rsidR="0043548F" w:rsidRPr="00BE78C3">
        <w:rPr>
          <w:lang w:val="en-GB"/>
        </w:rPr>
        <w:t>2006, 214-234</w:t>
      </w:r>
    </w:p>
    <w:p w:rsidR="005C2BA4" w:rsidRDefault="005C2BA4" w:rsidP="00DD01E9">
      <w:pPr>
        <w:tabs>
          <w:tab w:val="num" w:pos="567"/>
        </w:tabs>
        <w:ind w:left="284" w:hanging="284"/>
        <w:jc w:val="both"/>
      </w:pPr>
      <w:r w:rsidRPr="0004421A">
        <w:t xml:space="preserve">JORENS, Y., "Het Europees socialezekerheidsrecht: quo vadis?", in VAN REGENMORTEL, A., VERSCHUEREN, H. en VERVLIET, V., </w:t>
      </w:r>
      <w:r w:rsidRPr="0004421A">
        <w:rPr>
          <w:i/>
        </w:rPr>
        <w:t>Sociale Zekerheid in het Europa van de markt en de burgers: enkele actuele thema's, Brugge</w:t>
      </w:r>
      <w:r w:rsidRPr="0004421A">
        <w:t>, die Keure, 2007, 1-174.</w:t>
      </w:r>
    </w:p>
    <w:p w:rsidR="00B80AE5" w:rsidRPr="0004421A" w:rsidRDefault="00B80AE5" w:rsidP="00DD01E9">
      <w:pPr>
        <w:tabs>
          <w:tab w:val="num" w:pos="567"/>
        </w:tabs>
        <w:ind w:left="284" w:hanging="284"/>
        <w:jc w:val="both"/>
      </w:pPr>
      <w:r w:rsidRPr="0004421A">
        <w:t>JORENS, Y.,</w:t>
      </w:r>
      <w:r>
        <w:t xml:space="preserve"> "Het begrip detachering", in</w:t>
      </w:r>
      <w:r w:rsidRPr="0004421A">
        <w:t xml:space="preserve"> </w:t>
      </w:r>
      <w:r>
        <w:t xml:space="preserve">JORENS, Y., (ed.), </w:t>
      </w:r>
      <w:r w:rsidRPr="00B80AE5">
        <w:rPr>
          <w:i/>
        </w:rPr>
        <w:t>Handboek Europese Detachering en Vrij verkeer</w:t>
      </w:r>
      <w:r w:rsidRPr="0004421A">
        <w:t xml:space="preserve">, Brugge, die Keure, 2009, </w:t>
      </w:r>
      <w:r>
        <w:t>1-13</w:t>
      </w:r>
    </w:p>
    <w:p w:rsidR="00B80AE5" w:rsidRPr="0004421A" w:rsidRDefault="00B80AE5" w:rsidP="00DD01E9">
      <w:pPr>
        <w:tabs>
          <w:tab w:val="num" w:pos="567"/>
        </w:tabs>
        <w:ind w:left="284" w:hanging="284"/>
        <w:jc w:val="both"/>
      </w:pPr>
      <w:r w:rsidRPr="0004421A">
        <w:t>JORENS, Y.,</w:t>
      </w:r>
      <w:r>
        <w:t xml:space="preserve"> "Detachering en sociale zekerheid: het juridisch kader", in</w:t>
      </w:r>
      <w:r w:rsidRPr="0004421A">
        <w:t xml:space="preserve"> </w:t>
      </w:r>
      <w:r>
        <w:t xml:space="preserve">JORENS, Y., (ed.), </w:t>
      </w:r>
      <w:r w:rsidRPr="00B80AE5">
        <w:rPr>
          <w:i/>
        </w:rPr>
        <w:t>Handboek Europese Detachering en Vrij verkeer</w:t>
      </w:r>
      <w:r w:rsidR="00D67B9C">
        <w:rPr>
          <w:i/>
        </w:rPr>
        <w:t xml:space="preserve"> van diensten</w:t>
      </w:r>
      <w:r w:rsidRPr="0004421A">
        <w:t xml:space="preserve">, Brugge, die Keure, 2009, </w:t>
      </w:r>
      <w:r>
        <w:t>15-111</w:t>
      </w:r>
    </w:p>
    <w:p w:rsidR="00B80AE5" w:rsidRPr="0004421A" w:rsidRDefault="00B80AE5" w:rsidP="00DD01E9">
      <w:pPr>
        <w:tabs>
          <w:tab w:val="num" w:pos="567"/>
        </w:tabs>
        <w:ind w:left="284" w:hanging="284"/>
        <w:jc w:val="both"/>
      </w:pPr>
      <w:r w:rsidRPr="0004421A">
        <w:t>JORENS, Y.,</w:t>
      </w:r>
      <w:r>
        <w:t xml:space="preserve"> "Detachering en het individuele arbeidsrecht", in</w:t>
      </w:r>
      <w:r w:rsidRPr="0004421A">
        <w:t xml:space="preserve"> </w:t>
      </w:r>
      <w:r>
        <w:t xml:space="preserve">JORENS, Y., (ed.), </w:t>
      </w:r>
      <w:r w:rsidRPr="00B80AE5">
        <w:rPr>
          <w:i/>
        </w:rPr>
        <w:t>Handboek Europese Detachering en Vrij verkeer</w:t>
      </w:r>
      <w:r w:rsidR="00D67B9C">
        <w:rPr>
          <w:i/>
        </w:rPr>
        <w:t>van diensten</w:t>
      </w:r>
      <w:r w:rsidRPr="0004421A">
        <w:t xml:space="preserve">, Brugge, die Keure, 2009, </w:t>
      </w:r>
      <w:r>
        <w:t>113-225</w:t>
      </w:r>
    </w:p>
    <w:p w:rsidR="00B80AE5" w:rsidRPr="0004421A" w:rsidRDefault="00B80AE5" w:rsidP="00DD01E9">
      <w:pPr>
        <w:tabs>
          <w:tab w:val="num" w:pos="567"/>
        </w:tabs>
        <w:ind w:left="284" w:hanging="284"/>
        <w:jc w:val="both"/>
      </w:pPr>
      <w:r w:rsidRPr="0004421A">
        <w:t>JORENS, Y.,</w:t>
      </w:r>
      <w:r>
        <w:t xml:space="preserve"> "Detachering in de Belgische praktijk: een overzicht van enkele toepassingsproblemen", in</w:t>
      </w:r>
      <w:r w:rsidRPr="0004421A">
        <w:t xml:space="preserve"> </w:t>
      </w:r>
      <w:r>
        <w:t xml:space="preserve">JORENS, Y., (ed.), </w:t>
      </w:r>
      <w:r w:rsidRPr="00B80AE5">
        <w:rPr>
          <w:i/>
        </w:rPr>
        <w:t>Handboek Europese Detachering en Vrij verkeer</w:t>
      </w:r>
      <w:r w:rsidR="00D67B9C">
        <w:rPr>
          <w:i/>
        </w:rPr>
        <w:t xml:space="preserve"> van diensten</w:t>
      </w:r>
      <w:r w:rsidRPr="0004421A">
        <w:t xml:space="preserve">, Brugge, die Keure, 2009, </w:t>
      </w:r>
      <w:r>
        <w:t>343-406</w:t>
      </w:r>
    </w:p>
    <w:p w:rsidR="005C2BA4" w:rsidRDefault="005C2BA4" w:rsidP="00DD01E9">
      <w:pPr>
        <w:tabs>
          <w:tab w:val="num" w:pos="567"/>
        </w:tabs>
        <w:ind w:left="284" w:hanging="284"/>
        <w:jc w:val="both"/>
      </w:pPr>
      <w:r w:rsidRPr="0004421A">
        <w:t xml:space="preserve">JORENS, Y., "Should life all labour be", in JANVIER, R., JORENS, Y., en VAN REGENMORTEL, A., (eds.), </w:t>
      </w:r>
      <w:r w:rsidRPr="0004421A">
        <w:rPr>
          <w:i/>
        </w:rPr>
        <w:t>Sociaal werk(t) – Ereboek Josse Van Steenberge</w:t>
      </w:r>
      <w:r w:rsidRPr="0004421A">
        <w:t>, Brugge, die Keure, 2009, 177-206</w:t>
      </w:r>
    </w:p>
    <w:p w:rsidR="00FD2997" w:rsidRDefault="00BE78C3" w:rsidP="00DD01E9">
      <w:pPr>
        <w:tabs>
          <w:tab w:val="num" w:pos="567"/>
        </w:tabs>
        <w:ind w:left="284" w:hanging="284"/>
        <w:jc w:val="both"/>
        <w:rPr>
          <w:lang w:val="en-GB"/>
        </w:rPr>
      </w:pPr>
      <w:r w:rsidRPr="007F292D">
        <w:rPr>
          <w:lang w:val="en-US"/>
        </w:rPr>
        <w:t>JORENS, Y. “</w:t>
      </w:r>
      <w:r w:rsidR="00A9028A" w:rsidRPr="007F292D">
        <w:rPr>
          <w:lang w:val="en-US"/>
        </w:rPr>
        <w:t>Towards new rules for the detremination of the legislation applicable</w:t>
      </w:r>
      <w:r w:rsidRPr="007F292D">
        <w:rPr>
          <w:lang w:val="en-US"/>
        </w:rPr>
        <w:t xml:space="preserve"> “ in JORENS, Y. (ed.)  </w:t>
      </w:r>
      <w:r w:rsidRPr="00DC5305">
        <w:rPr>
          <w:i/>
          <w:lang w:val="en-GB"/>
        </w:rPr>
        <w:t>50 years of social security coordination, the past, the present, the future</w:t>
      </w:r>
      <w:r w:rsidRPr="007F292D">
        <w:rPr>
          <w:lang w:val="en-GB"/>
        </w:rPr>
        <w:t xml:space="preserve">, European Commission, Official Publications, Luxembourg, 2010, </w:t>
      </w:r>
      <w:r w:rsidR="002C3D56">
        <w:rPr>
          <w:lang w:val="en-GB"/>
        </w:rPr>
        <w:t>175-193</w:t>
      </w:r>
      <w:r w:rsidRPr="007F292D">
        <w:rPr>
          <w:lang w:val="en-GB"/>
        </w:rPr>
        <w:t xml:space="preserve"> (</w:t>
      </w:r>
      <w:r w:rsidR="00E810EB">
        <w:rPr>
          <w:lang w:val="en-GB"/>
        </w:rPr>
        <w:t>Publication foreseen May 2010)</w:t>
      </w:r>
    </w:p>
    <w:p w:rsidR="0059311E" w:rsidRPr="00107C2C" w:rsidRDefault="00BE78C3" w:rsidP="00DD01E9">
      <w:pPr>
        <w:tabs>
          <w:tab w:val="num" w:pos="567"/>
        </w:tabs>
        <w:ind w:left="284" w:hanging="284"/>
        <w:jc w:val="both"/>
      </w:pPr>
      <w:r w:rsidRPr="00FD2997">
        <w:rPr>
          <w:lang w:val="en-US"/>
        </w:rPr>
        <w:t xml:space="preserve"> </w:t>
      </w:r>
      <w:r w:rsidR="0059311E" w:rsidRPr="00DC5305">
        <w:t>JORENS, Y.,</w:t>
      </w:r>
      <w:r w:rsidR="00FD2997" w:rsidRPr="00DC5305">
        <w:t xml:space="preserve"> “</w:t>
      </w:r>
      <w:r w:rsidR="0059311E" w:rsidRPr="00DC5305">
        <w:t xml:space="preserve"> Zu neuen Regeln für die Festlegung der geltenden Gesetzgebung</w:t>
      </w:r>
      <w:r w:rsidR="00FD2997" w:rsidRPr="00DC5305">
        <w:t xml:space="preserve">” in </w:t>
      </w:r>
      <w:r w:rsidR="00DC5305">
        <w:rPr>
          <w:i/>
        </w:rPr>
        <w:t>50 Jahre Koordinierung der sozialen</w:t>
      </w:r>
      <w:r w:rsidR="00107C2C">
        <w:rPr>
          <w:i/>
        </w:rPr>
        <w:t xml:space="preserve"> Sicherheit: die Vergangenheit, die Gegenwart und die Zukunft</w:t>
      </w:r>
      <w:r w:rsidR="00107C2C">
        <w:t xml:space="preserve">, </w:t>
      </w:r>
      <w:r w:rsidR="00107C2C" w:rsidRPr="00E810EB">
        <w:t>European Commission, Official Publications, Luxembourg, 2010, 175-193 (</w:t>
      </w:r>
      <w:r w:rsidR="00E810EB">
        <w:t>P</w:t>
      </w:r>
      <w:r w:rsidR="00107C2C" w:rsidRPr="00E810EB">
        <w:t>ublicati</w:t>
      </w:r>
      <w:r w:rsidR="00E810EB">
        <w:t>on</w:t>
      </w:r>
      <w:r w:rsidR="00107C2C" w:rsidRPr="00E810EB">
        <w:t xml:space="preserve"> </w:t>
      </w:r>
      <w:r w:rsidR="00E810EB">
        <w:t>foreseen May 2010</w:t>
      </w:r>
      <w:r w:rsidR="00107C2C" w:rsidRPr="00E810EB">
        <w:t>)</w:t>
      </w:r>
    </w:p>
    <w:p w:rsidR="00FD2997" w:rsidRDefault="00FD2997" w:rsidP="00DD01E9">
      <w:pPr>
        <w:tabs>
          <w:tab w:val="num" w:pos="567"/>
        </w:tabs>
        <w:ind w:left="284" w:hanging="284"/>
        <w:jc w:val="both"/>
      </w:pPr>
      <w:r w:rsidRPr="00E810EB">
        <w:t>JORENS, Y., “Vers de nouvelles règles pour la détermination de la législation applicable”, in</w:t>
      </w:r>
      <w:r w:rsidR="00107C2C" w:rsidRPr="00E810EB">
        <w:t xml:space="preserve"> </w:t>
      </w:r>
      <w:r w:rsidR="00107C2C" w:rsidRPr="00E810EB">
        <w:rPr>
          <w:i/>
        </w:rPr>
        <w:t>50 ans de coordination de sécurité sociale: le passé, le present et l'avenir</w:t>
      </w:r>
      <w:r w:rsidR="00107C2C" w:rsidRPr="00E810EB">
        <w:t xml:space="preserve">, European Commission, Official Publications, Luxembourg, 2010, 175-193 </w:t>
      </w:r>
    </w:p>
    <w:p w:rsidR="00377FF1" w:rsidRDefault="00377FF1" w:rsidP="00DD01E9">
      <w:pPr>
        <w:tabs>
          <w:tab w:val="num" w:pos="567"/>
        </w:tabs>
        <w:ind w:left="284" w:hanging="284"/>
        <w:jc w:val="both"/>
      </w:pPr>
      <w:r>
        <w:t>JORENS, Y., “D</w:t>
      </w:r>
      <w:r w:rsidRPr="00377FF1">
        <w:t>e grenzen van de coördinatieverordening of de roep om een nieuw hoofdstuk</w:t>
      </w:r>
      <w:r>
        <w:t xml:space="preserve"> ?” in ESSERS, G., van der MEI, A.P., en VAN OVERMEIREN, F. (red</w:t>
      </w:r>
      <w:r w:rsidRPr="00377FF1">
        <w:rPr>
          <w:i/>
        </w:rPr>
        <w:t xml:space="preserve">.), </w:t>
      </w:r>
      <w:r>
        <w:rPr>
          <w:i/>
        </w:rPr>
        <w:t>V</w:t>
      </w:r>
      <w:r w:rsidRPr="00377FF1">
        <w:rPr>
          <w:i/>
        </w:rPr>
        <w:t>rij verkeer van personen in 60 arresten</w:t>
      </w:r>
      <w:r>
        <w:rPr>
          <w:i/>
        </w:rPr>
        <w:t>. D</w:t>
      </w:r>
      <w:r w:rsidRPr="00377FF1">
        <w:rPr>
          <w:i/>
        </w:rPr>
        <w:t>e zegeningen van het Europees burgerschap</w:t>
      </w:r>
      <w:r>
        <w:t>, Deventer, Kluwer, 2012, 149-156.</w:t>
      </w:r>
    </w:p>
    <w:p w:rsidR="00DD01E9" w:rsidRDefault="00DD01E9" w:rsidP="00DD01E9">
      <w:pPr>
        <w:tabs>
          <w:tab w:val="num" w:pos="567"/>
        </w:tabs>
        <w:ind w:left="284" w:hanging="284"/>
        <w:jc w:val="both"/>
      </w:pPr>
      <w:r>
        <w:t>JORENS, Y., “</w:t>
      </w:r>
      <w:r w:rsidRPr="00DD01E9">
        <w:t>International organisations and the development of health policy and health law: the Eu</w:t>
      </w:r>
      <w:r>
        <w:t xml:space="preserve">ropean Union (EU) as an example” in JORENS, Y., (ed), </w:t>
      </w:r>
      <w:r w:rsidRPr="00DD01E9">
        <w:rPr>
          <w:i/>
        </w:rPr>
        <w:t>HIV and social security law in the SADC region</w:t>
      </w:r>
      <w:r w:rsidRPr="00DD01E9">
        <w:t>, Cape Town, Juta, 2013,</w:t>
      </w:r>
      <w:r>
        <w:t xml:space="preserve"> 1-21.</w:t>
      </w:r>
    </w:p>
    <w:p w:rsidR="00DD01E9" w:rsidRPr="00377FF1" w:rsidRDefault="00DD01E9" w:rsidP="00DD01E9">
      <w:pPr>
        <w:tabs>
          <w:tab w:val="num" w:pos="567"/>
        </w:tabs>
        <w:ind w:left="284" w:hanging="284"/>
        <w:jc w:val="both"/>
      </w:pPr>
      <w:r>
        <w:t>JORENS, Y., en GILLIS, D., “</w:t>
      </w:r>
      <w:r w:rsidRPr="00DD01E9">
        <w:t>De inspecteur in het Europa van de 21ste eeuw: Sisyphus of Hercules</w:t>
      </w:r>
      <w:r>
        <w:t xml:space="preserve">” in </w:t>
      </w:r>
      <w:r w:rsidRPr="00DD01E9">
        <w:t xml:space="preserve">HUMBLET, P., en VAN DE WOESTEYNE, I., (eds.), </w:t>
      </w:r>
      <w:r w:rsidRPr="00DD01E9">
        <w:rPr>
          <w:i/>
        </w:rPr>
        <w:t>Sociaal en fiscaal recht: ‘ELCK WAT WILS’</w:t>
      </w:r>
      <w:r w:rsidRPr="00DD01E9">
        <w:t>, XXXIXste Postuniversitaire Cyclus Willy Delva</w:t>
      </w:r>
      <w:r>
        <w:t>, 2013, 179-282.</w:t>
      </w:r>
    </w:p>
    <w:p w:rsidR="00F60D21" w:rsidRPr="0072000E" w:rsidRDefault="00F60D21" w:rsidP="00DD01E9">
      <w:pPr>
        <w:jc w:val="both"/>
        <w:rPr>
          <w:sz w:val="22"/>
          <w:lang w:val="en-US"/>
        </w:rPr>
      </w:pPr>
    </w:p>
    <w:p w:rsidR="00CF1B37" w:rsidRPr="0072000E" w:rsidRDefault="00CF1B37" w:rsidP="00DD01E9">
      <w:pPr>
        <w:ind w:left="284" w:hanging="284"/>
        <w:jc w:val="both"/>
        <w:rPr>
          <w:spacing w:val="-2"/>
          <w:lang w:val="en-US"/>
        </w:rPr>
      </w:pPr>
    </w:p>
    <w:p w:rsidR="00CF1B37" w:rsidRPr="0004421A" w:rsidRDefault="00CF1B37" w:rsidP="00DD01E9">
      <w:pPr>
        <w:jc w:val="both"/>
        <w:rPr>
          <w:u w:val="single"/>
        </w:rPr>
      </w:pPr>
      <w:r w:rsidRPr="0072000E">
        <w:rPr>
          <w:u w:val="single"/>
          <w:lang w:val="en-US"/>
        </w:rPr>
        <w:t xml:space="preserve"> </w:t>
      </w:r>
      <w:r w:rsidRPr="0004421A">
        <w:rPr>
          <w:u w:val="single"/>
        </w:rPr>
        <w:t>(</w:t>
      </w:r>
      <w:r w:rsidR="009E3888">
        <w:rPr>
          <w:u w:val="single"/>
        </w:rPr>
        <w:t>editor of books</w:t>
      </w:r>
      <w:r w:rsidRPr="0004421A">
        <w:rPr>
          <w:u w:val="single"/>
        </w:rPr>
        <w:t>)</w:t>
      </w:r>
    </w:p>
    <w:p w:rsidR="00CF1B37" w:rsidRPr="0004421A" w:rsidRDefault="00CF1B37" w:rsidP="00DD01E9">
      <w:pPr>
        <w:ind w:left="284" w:hanging="284"/>
        <w:jc w:val="both"/>
        <w:rPr>
          <w:caps/>
          <w:spacing w:val="-2"/>
        </w:rPr>
      </w:pPr>
    </w:p>
    <w:p w:rsidR="00CF1B37" w:rsidRPr="0004421A" w:rsidRDefault="00CF1B37" w:rsidP="00DD01E9">
      <w:pPr>
        <w:ind w:left="284" w:hanging="284"/>
        <w:jc w:val="both"/>
        <w:rPr>
          <w:spacing w:val="-2"/>
        </w:rPr>
      </w:pPr>
      <w:r w:rsidRPr="0004421A">
        <w:rPr>
          <w:caps/>
          <w:spacing w:val="-2"/>
        </w:rPr>
        <w:t>Van</w:t>
      </w:r>
      <w:r w:rsidRPr="0004421A">
        <w:rPr>
          <w:smallCaps/>
          <w:spacing w:val="-2"/>
        </w:rPr>
        <w:t xml:space="preserve"> </w:t>
      </w:r>
      <w:r w:rsidRPr="0004421A">
        <w:rPr>
          <w:rFonts w:cs="Arial"/>
          <w:caps/>
        </w:rPr>
        <w:t>Regenmortel</w:t>
      </w:r>
      <w:r w:rsidRPr="0004421A">
        <w:rPr>
          <w:spacing w:val="-2"/>
        </w:rPr>
        <w:t xml:space="preserve">, A. en </w:t>
      </w:r>
      <w:r w:rsidRPr="0004421A">
        <w:rPr>
          <w:caps/>
          <w:spacing w:val="-2"/>
        </w:rPr>
        <w:t>Jorens</w:t>
      </w:r>
      <w:r w:rsidRPr="0004421A">
        <w:rPr>
          <w:spacing w:val="-2"/>
        </w:rPr>
        <w:t xml:space="preserve">, Y., (ed.), </w:t>
      </w:r>
      <w:r w:rsidRPr="0004421A">
        <w:rPr>
          <w:i/>
          <w:spacing w:val="-2"/>
        </w:rPr>
        <w:t>Internationale deta</w:t>
      </w:r>
      <w:r w:rsidRPr="0004421A">
        <w:rPr>
          <w:i/>
          <w:spacing w:val="-2"/>
        </w:rPr>
        <w:softHyphen/>
        <w:t>chering</w:t>
      </w:r>
      <w:r w:rsidRPr="0004421A">
        <w:rPr>
          <w:spacing w:val="-2"/>
        </w:rPr>
        <w:t xml:space="preserve">, Brugge, Die Keure, 1993, 385p. </w:t>
      </w:r>
    </w:p>
    <w:p w:rsidR="00CF1B37" w:rsidRPr="0004421A" w:rsidRDefault="00CF1B37" w:rsidP="00DD01E9">
      <w:pPr>
        <w:ind w:left="284" w:hanging="284"/>
        <w:jc w:val="both"/>
        <w:rPr>
          <w:spacing w:val="-2"/>
        </w:rPr>
      </w:pPr>
      <w:r w:rsidRPr="0004421A">
        <w:rPr>
          <w:caps/>
          <w:spacing w:val="-2"/>
        </w:rPr>
        <w:t>Van</w:t>
      </w:r>
      <w:r w:rsidRPr="0004421A">
        <w:rPr>
          <w:smallCaps/>
          <w:spacing w:val="-2"/>
        </w:rPr>
        <w:t xml:space="preserve"> </w:t>
      </w:r>
      <w:r w:rsidRPr="0004421A">
        <w:rPr>
          <w:caps/>
          <w:spacing w:val="-2"/>
        </w:rPr>
        <w:t>Regenmortel</w:t>
      </w:r>
      <w:r w:rsidRPr="0004421A">
        <w:rPr>
          <w:spacing w:val="-2"/>
        </w:rPr>
        <w:t xml:space="preserve">, A. en </w:t>
      </w:r>
      <w:r w:rsidRPr="0004421A">
        <w:rPr>
          <w:caps/>
          <w:spacing w:val="-2"/>
        </w:rPr>
        <w:t>Jorens</w:t>
      </w:r>
      <w:r w:rsidRPr="0004421A">
        <w:rPr>
          <w:spacing w:val="-2"/>
        </w:rPr>
        <w:t xml:space="preserve">, Y. (ed.), </w:t>
      </w:r>
      <w:r w:rsidRPr="0004421A">
        <w:rPr>
          <w:i/>
          <w:spacing w:val="-2"/>
        </w:rPr>
        <w:t>Le détachement inter</w:t>
      </w:r>
      <w:r w:rsidRPr="0004421A">
        <w:rPr>
          <w:i/>
          <w:spacing w:val="-2"/>
        </w:rPr>
        <w:softHyphen/>
        <w:t>national</w:t>
      </w:r>
      <w:r w:rsidRPr="0004421A">
        <w:rPr>
          <w:spacing w:val="-2"/>
        </w:rPr>
        <w:t>, Bruges, die Keure, 1995, 375p.</w:t>
      </w:r>
    </w:p>
    <w:p w:rsidR="00CF1B37" w:rsidRPr="0004421A" w:rsidRDefault="00CF1B37" w:rsidP="00DD01E9">
      <w:pPr>
        <w:ind w:left="284" w:hanging="284"/>
        <w:jc w:val="both"/>
        <w:rPr>
          <w:spacing w:val="-2"/>
        </w:rPr>
      </w:pPr>
      <w:r w:rsidRPr="0004421A">
        <w:rPr>
          <w:caps/>
          <w:spacing w:val="-2"/>
        </w:rPr>
        <w:t>Van</w:t>
      </w:r>
      <w:r w:rsidRPr="0004421A">
        <w:rPr>
          <w:smallCaps/>
          <w:spacing w:val="-2"/>
        </w:rPr>
        <w:t xml:space="preserve"> </w:t>
      </w:r>
      <w:r w:rsidRPr="0004421A">
        <w:rPr>
          <w:caps/>
          <w:spacing w:val="-2"/>
        </w:rPr>
        <w:t>Steenberge</w:t>
      </w:r>
      <w:r w:rsidRPr="0004421A">
        <w:rPr>
          <w:spacing w:val="-2"/>
        </w:rPr>
        <w:t xml:space="preserve">, J. en </w:t>
      </w:r>
      <w:r w:rsidRPr="0004421A">
        <w:rPr>
          <w:caps/>
          <w:spacing w:val="-2"/>
        </w:rPr>
        <w:t>Jorens</w:t>
      </w:r>
      <w:r w:rsidRPr="0004421A">
        <w:rPr>
          <w:spacing w:val="-2"/>
        </w:rPr>
        <w:t xml:space="preserve">, Y. (ed.), </w:t>
      </w:r>
      <w:r w:rsidRPr="0004421A">
        <w:rPr>
          <w:i/>
          <w:spacing w:val="-2"/>
        </w:rPr>
        <w:t>Het loonbegrip</w:t>
      </w:r>
      <w:r w:rsidRPr="0004421A">
        <w:rPr>
          <w:spacing w:val="-2"/>
        </w:rPr>
        <w:t xml:space="preserve">, Brugge, die Keure, 1995, 262 p. </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(ed.) , </w:t>
      </w:r>
      <w:r w:rsidRPr="0004421A">
        <w:rPr>
          <w:i/>
          <w:spacing w:val="-2"/>
        </w:rPr>
        <w:t>Grensarbeid, Sociaalrechtelijke en fiscaalrechtelijke aspecten</w:t>
      </w:r>
      <w:r w:rsidRPr="0004421A">
        <w:rPr>
          <w:spacing w:val="-2"/>
        </w:rPr>
        <w:t xml:space="preserve">,  Brugge, die Keure, 1997, 281p.  </w:t>
      </w:r>
    </w:p>
    <w:p w:rsidR="00CF1B37" w:rsidRPr="00BE78C3" w:rsidRDefault="00CF1B37" w:rsidP="00DD01E9">
      <w:pPr>
        <w:ind w:left="284" w:hanging="284"/>
        <w:jc w:val="both"/>
        <w:rPr>
          <w:spacing w:val="-2"/>
          <w:lang w:val="en-GB"/>
        </w:rPr>
      </w:pPr>
      <w:r w:rsidRPr="00BE78C3">
        <w:rPr>
          <w:caps/>
          <w:spacing w:val="-2"/>
          <w:lang w:val="en-GB"/>
        </w:rPr>
        <w:t>Jorens</w:t>
      </w:r>
      <w:r w:rsidRPr="00BE78C3">
        <w:rPr>
          <w:spacing w:val="-2"/>
          <w:lang w:val="en-GB"/>
        </w:rPr>
        <w:t xml:space="preserve"> , Y. en </w:t>
      </w:r>
      <w:r w:rsidRPr="00BE78C3">
        <w:rPr>
          <w:caps/>
          <w:spacing w:val="-2"/>
          <w:lang w:val="en-GB"/>
        </w:rPr>
        <w:t>Schulte</w:t>
      </w:r>
      <w:r w:rsidRPr="00BE78C3">
        <w:rPr>
          <w:smallCaps/>
          <w:spacing w:val="-2"/>
          <w:lang w:val="en-GB"/>
        </w:rPr>
        <w:t>, B.(</w:t>
      </w:r>
      <w:r w:rsidRPr="00BE78C3">
        <w:rPr>
          <w:spacing w:val="-2"/>
          <w:lang w:val="en-GB"/>
        </w:rPr>
        <w:t>eds</w:t>
      </w:r>
      <w:r w:rsidRPr="00BE78C3">
        <w:rPr>
          <w:i/>
          <w:spacing w:val="-2"/>
          <w:lang w:val="en-GB"/>
        </w:rPr>
        <w:t>.), European social security law and third country nationals</w:t>
      </w:r>
      <w:r w:rsidRPr="00BE78C3">
        <w:rPr>
          <w:spacing w:val="-2"/>
          <w:lang w:val="en-GB"/>
        </w:rPr>
        <w:t>, Brugge, die Keure, 1998, 501 p.</w:t>
      </w:r>
    </w:p>
    <w:p w:rsidR="00CF1B37" w:rsidRPr="0004421A" w:rsidRDefault="00CF1B37" w:rsidP="00DD01E9">
      <w:pPr>
        <w:ind w:left="284" w:hanging="284"/>
        <w:jc w:val="both"/>
        <w:rPr>
          <w:i/>
        </w:rPr>
      </w:pPr>
      <w:r w:rsidRPr="0004421A">
        <w:rPr>
          <w:caps/>
          <w:spacing w:val="-2"/>
        </w:rPr>
        <w:t>Jorens</w:t>
      </w:r>
      <w:r w:rsidRPr="0004421A">
        <w:rPr>
          <w:smallCaps/>
          <w:spacing w:val="-2"/>
        </w:rPr>
        <w:t xml:space="preserve">, Y. </w:t>
      </w:r>
      <w:r w:rsidRPr="0004421A">
        <w:rPr>
          <w:spacing w:val="-2"/>
        </w:rPr>
        <w:t>en</w:t>
      </w:r>
      <w:r w:rsidRPr="0004421A">
        <w:rPr>
          <w:smallCaps/>
          <w:spacing w:val="-2"/>
        </w:rPr>
        <w:t xml:space="preserve"> </w:t>
      </w:r>
      <w:r w:rsidRPr="0004421A">
        <w:rPr>
          <w:caps/>
          <w:spacing w:val="-2"/>
        </w:rPr>
        <w:t>Geenen</w:t>
      </w:r>
      <w:r w:rsidRPr="0004421A">
        <w:rPr>
          <w:smallCaps/>
          <w:spacing w:val="-2"/>
        </w:rPr>
        <w:t>, S</w:t>
      </w:r>
      <w:r w:rsidRPr="0004421A">
        <w:rPr>
          <w:spacing w:val="-2"/>
        </w:rPr>
        <w:t xml:space="preserve">., (eds.), </w:t>
      </w:r>
      <w:r w:rsidRPr="0004421A">
        <w:rPr>
          <w:i/>
          <w:spacing w:val="-2"/>
        </w:rPr>
        <w:t>De toepassing van de Verordening (EEG) nr. 1408/71 in België/ L’application du Règlement (CEE) N° 1408/71 en Belgique</w:t>
      </w:r>
      <w:r w:rsidRPr="0004421A">
        <w:rPr>
          <w:spacing w:val="-2"/>
        </w:rPr>
        <w:t xml:space="preserve">, Brugge, die Keure, 1999, 428 p. </w:t>
      </w:r>
    </w:p>
    <w:p w:rsidR="00CF1B37" w:rsidRPr="00BE78C3" w:rsidRDefault="00CF1B37" w:rsidP="00DD01E9">
      <w:pPr>
        <w:ind w:left="284" w:hanging="284"/>
        <w:jc w:val="both"/>
        <w:rPr>
          <w:spacing w:val="-2"/>
          <w:lang w:val="en-GB"/>
        </w:rPr>
      </w:pPr>
      <w:r w:rsidRPr="00BE78C3">
        <w:rPr>
          <w:caps/>
          <w:spacing w:val="-2"/>
          <w:lang w:val="en-GB"/>
        </w:rPr>
        <w:t>Jorens</w:t>
      </w:r>
      <w:r w:rsidRPr="00BE78C3">
        <w:rPr>
          <w:spacing w:val="-2"/>
          <w:lang w:val="en-GB"/>
        </w:rPr>
        <w:t xml:space="preserve">, Y., en </w:t>
      </w:r>
      <w:r w:rsidRPr="00BE78C3">
        <w:rPr>
          <w:caps/>
          <w:spacing w:val="-2"/>
          <w:lang w:val="en-GB"/>
        </w:rPr>
        <w:t>S</w:t>
      </w:r>
      <w:r w:rsidRPr="00BE78C3">
        <w:rPr>
          <w:caps/>
          <w:smallCaps/>
          <w:spacing w:val="-2"/>
          <w:lang w:val="en-GB"/>
        </w:rPr>
        <w:t>chulte</w:t>
      </w:r>
      <w:r w:rsidRPr="00BE78C3">
        <w:rPr>
          <w:smallCaps/>
          <w:spacing w:val="-2"/>
          <w:lang w:val="en-GB"/>
        </w:rPr>
        <w:t>, B.(</w:t>
      </w:r>
      <w:r w:rsidRPr="00BE78C3">
        <w:rPr>
          <w:spacing w:val="-2"/>
          <w:lang w:val="en-GB"/>
        </w:rPr>
        <w:t xml:space="preserve">eds), </w:t>
      </w:r>
      <w:r w:rsidRPr="00BE78C3">
        <w:rPr>
          <w:i/>
          <w:spacing w:val="-2"/>
          <w:lang w:val="en-GB"/>
        </w:rPr>
        <w:t>Co-ordination of the Systems of Social security and the Accession of the Central and Eastern European Countries to the European Union</w:t>
      </w:r>
      <w:r w:rsidRPr="00BE78C3">
        <w:rPr>
          <w:spacing w:val="-2"/>
          <w:lang w:val="en-GB"/>
        </w:rPr>
        <w:t xml:space="preserve">, Bruges, die Keure, 1999,  486 p. </w:t>
      </w:r>
    </w:p>
    <w:p w:rsidR="00CF1B37" w:rsidRPr="00BE78C3" w:rsidRDefault="00CF1B37" w:rsidP="00DD01E9">
      <w:pPr>
        <w:ind w:left="284" w:hanging="284"/>
        <w:jc w:val="both"/>
        <w:rPr>
          <w:i/>
          <w:lang w:val="en-GB"/>
        </w:rPr>
      </w:pPr>
      <w:r w:rsidRPr="00BE78C3">
        <w:rPr>
          <w:caps/>
          <w:spacing w:val="-2"/>
          <w:lang w:val="en-GB"/>
        </w:rPr>
        <w:lastRenderedPageBreak/>
        <w:t>Jorens</w:t>
      </w:r>
      <w:r w:rsidRPr="00BE78C3">
        <w:rPr>
          <w:spacing w:val="-2"/>
          <w:lang w:val="en-GB"/>
        </w:rPr>
        <w:t xml:space="preserve">, Y., </w:t>
      </w:r>
      <w:r w:rsidRPr="00BE78C3">
        <w:rPr>
          <w:caps/>
          <w:spacing w:val="-2"/>
          <w:lang w:val="en-GB"/>
        </w:rPr>
        <w:t>S</w:t>
      </w:r>
      <w:r w:rsidRPr="00BE78C3">
        <w:rPr>
          <w:caps/>
          <w:smallCaps/>
          <w:spacing w:val="-2"/>
          <w:lang w:val="en-GB"/>
        </w:rPr>
        <w:t>chulte</w:t>
      </w:r>
      <w:r w:rsidRPr="00BE78C3">
        <w:rPr>
          <w:smallCaps/>
          <w:spacing w:val="-2"/>
          <w:lang w:val="en-GB"/>
        </w:rPr>
        <w:t xml:space="preserve">, B (eds.), </w:t>
      </w:r>
      <w:r w:rsidRPr="00BE78C3">
        <w:rPr>
          <w:spacing w:val="-2"/>
          <w:lang w:val="en-GB"/>
        </w:rPr>
        <w:t>Manual on European and International Social Security Law</w:t>
      </w:r>
      <w:r w:rsidRPr="00BE78C3">
        <w:rPr>
          <w:i/>
          <w:spacing w:val="-2"/>
          <w:lang w:val="en-GB"/>
        </w:rPr>
        <w:t xml:space="preserve">, </w:t>
      </w:r>
      <w:r w:rsidRPr="00BE78C3">
        <w:rPr>
          <w:spacing w:val="-2"/>
          <w:lang w:val="en-GB"/>
        </w:rPr>
        <w:t xml:space="preserve">Consensus programme-Phare , 2000, , 5 boeken met vertalingen in het Lithouws, Lets, Bulgaars, Roemeens en Slovaaks respectievelijk Vilnius, Topforma, 94 p. ; Riga, Strombus 144 p.;  Sofia, Sibi Publishing House 97 p;  Boekarest,  Crepuscul Editura 207p.  en Bratislava, B+ 101 p.  </w:t>
      </w:r>
    </w:p>
    <w:p w:rsidR="00CF1B37" w:rsidRPr="00BE78C3" w:rsidRDefault="00CF1B37" w:rsidP="00DD01E9">
      <w:pPr>
        <w:pStyle w:val="Plattetekstinspringen"/>
        <w:widowControl w:val="0"/>
        <w:ind w:left="284" w:hanging="284"/>
        <w:jc w:val="both"/>
        <w:rPr>
          <w:b w:val="0"/>
          <w:spacing w:val="-2"/>
          <w:lang w:val="en-GB"/>
        </w:rPr>
      </w:pPr>
      <w:r w:rsidRPr="00BE78C3">
        <w:rPr>
          <w:b w:val="0"/>
          <w:caps/>
          <w:spacing w:val="-2"/>
          <w:lang w:val="en-GB"/>
        </w:rPr>
        <w:t>University</w:t>
      </w:r>
      <w:r w:rsidRPr="00BE78C3">
        <w:rPr>
          <w:b w:val="0"/>
          <w:smallCaps/>
          <w:spacing w:val="-2"/>
          <w:lang w:val="en-GB"/>
        </w:rPr>
        <w:t xml:space="preserve"> </w:t>
      </w:r>
      <w:r w:rsidRPr="00BE78C3">
        <w:rPr>
          <w:b w:val="0"/>
          <w:spacing w:val="-2"/>
          <w:lang w:val="en-GB"/>
        </w:rPr>
        <w:t>of</w:t>
      </w:r>
      <w:r w:rsidRPr="00BE78C3">
        <w:rPr>
          <w:b w:val="0"/>
          <w:smallCaps/>
          <w:spacing w:val="-2"/>
          <w:lang w:val="en-GB"/>
        </w:rPr>
        <w:t xml:space="preserve"> </w:t>
      </w:r>
      <w:r w:rsidRPr="00BE78C3">
        <w:rPr>
          <w:b w:val="0"/>
          <w:caps/>
          <w:spacing w:val="-2"/>
          <w:lang w:val="en-GB"/>
        </w:rPr>
        <w:t>Antwerp</w:t>
      </w:r>
      <w:r w:rsidRPr="00BE78C3">
        <w:rPr>
          <w:b w:val="0"/>
          <w:smallCaps/>
          <w:spacing w:val="-2"/>
          <w:lang w:val="en-GB"/>
        </w:rPr>
        <w:t xml:space="preserve"> </w:t>
      </w:r>
      <w:r w:rsidRPr="00BE78C3">
        <w:rPr>
          <w:b w:val="0"/>
          <w:spacing w:val="-2"/>
          <w:lang w:val="en-GB"/>
        </w:rPr>
        <w:t>and</w:t>
      </w:r>
      <w:r w:rsidRPr="00BE78C3">
        <w:rPr>
          <w:b w:val="0"/>
          <w:smallCaps/>
          <w:spacing w:val="-2"/>
          <w:lang w:val="en-GB"/>
        </w:rPr>
        <w:t xml:space="preserve"> </w:t>
      </w:r>
      <w:r w:rsidRPr="00BE78C3">
        <w:rPr>
          <w:b w:val="0"/>
          <w:spacing w:val="-2"/>
          <w:lang w:val="en-GB"/>
        </w:rPr>
        <w:t>und</w:t>
      </w:r>
      <w:r w:rsidRPr="00BE78C3">
        <w:rPr>
          <w:b w:val="0"/>
          <w:smallCaps/>
          <w:spacing w:val="-2"/>
          <w:lang w:val="en-GB"/>
        </w:rPr>
        <w:t xml:space="preserve"> </w:t>
      </w:r>
      <w:r w:rsidRPr="00BE78C3">
        <w:rPr>
          <w:b w:val="0"/>
          <w:caps/>
          <w:spacing w:val="-2"/>
          <w:lang w:val="en-GB"/>
        </w:rPr>
        <w:t>University</w:t>
      </w:r>
      <w:r w:rsidRPr="00BE78C3">
        <w:rPr>
          <w:b w:val="0"/>
          <w:smallCaps/>
          <w:spacing w:val="-2"/>
          <w:lang w:val="en-GB"/>
        </w:rPr>
        <w:t xml:space="preserve"> </w:t>
      </w:r>
      <w:r w:rsidRPr="00BE78C3">
        <w:rPr>
          <w:b w:val="0"/>
          <w:spacing w:val="-2"/>
          <w:lang w:val="en-GB"/>
        </w:rPr>
        <w:t>of</w:t>
      </w:r>
      <w:r w:rsidRPr="00BE78C3">
        <w:rPr>
          <w:b w:val="0"/>
          <w:smallCaps/>
          <w:spacing w:val="-2"/>
          <w:lang w:val="en-GB"/>
        </w:rPr>
        <w:t xml:space="preserve"> </w:t>
      </w:r>
      <w:r w:rsidRPr="00BE78C3">
        <w:rPr>
          <w:b w:val="0"/>
          <w:spacing w:val="-2"/>
          <w:lang w:val="en-GB"/>
        </w:rPr>
        <w:t>the</w:t>
      </w:r>
      <w:r w:rsidRPr="00BE78C3">
        <w:rPr>
          <w:b w:val="0"/>
          <w:smallCaps/>
          <w:spacing w:val="-2"/>
          <w:lang w:val="en-GB"/>
        </w:rPr>
        <w:t xml:space="preserve"> </w:t>
      </w:r>
      <w:r w:rsidRPr="00BE78C3">
        <w:rPr>
          <w:b w:val="0"/>
          <w:caps/>
          <w:spacing w:val="-2"/>
          <w:lang w:val="en-GB"/>
        </w:rPr>
        <w:t>Orange</w:t>
      </w:r>
      <w:r w:rsidRPr="00BE78C3">
        <w:rPr>
          <w:b w:val="0"/>
          <w:smallCaps/>
          <w:spacing w:val="-2"/>
          <w:lang w:val="en-GB"/>
        </w:rPr>
        <w:t xml:space="preserve"> </w:t>
      </w:r>
      <w:r w:rsidRPr="00BE78C3">
        <w:rPr>
          <w:b w:val="0"/>
          <w:caps/>
          <w:spacing w:val="-2"/>
          <w:lang w:val="en-GB"/>
        </w:rPr>
        <w:t>Free</w:t>
      </w:r>
      <w:r w:rsidRPr="00BE78C3">
        <w:rPr>
          <w:b w:val="0"/>
          <w:smallCaps/>
          <w:spacing w:val="-2"/>
          <w:lang w:val="en-GB"/>
        </w:rPr>
        <w:t xml:space="preserve"> </w:t>
      </w:r>
      <w:r w:rsidRPr="00BE78C3">
        <w:rPr>
          <w:b w:val="0"/>
          <w:caps/>
          <w:spacing w:val="-2"/>
          <w:lang w:val="en-GB"/>
        </w:rPr>
        <w:t>State</w:t>
      </w:r>
      <w:r w:rsidRPr="00BE78C3">
        <w:rPr>
          <w:b w:val="0"/>
          <w:spacing w:val="-2"/>
          <w:lang w:val="en-GB"/>
        </w:rPr>
        <w:t xml:space="preserve">,  The Tiny little book that tackles </w:t>
      </w:r>
      <w:r w:rsidRPr="00BE78C3">
        <w:rPr>
          <w:b w:val="0"/>
          <w:caps/>
          <w:spacing w:val="-2"/>
          <w:lang w:val="en-GB"/>
        </w:rPr>
        <w:t>Great Big issues, a Guide to Social Security in South Africa, Pretoria, Van Schaaik Publishers, 109 p., (verschenen</w:t>
      </w:r>
      <w:r w:rsidRPr="00BE78C3">
        <w:rPr>
          <w:b w:val="0"/>
          <w:spacing w:val="-2"/>
          <w:lang w:val="en-GB"/>
        </w:rPr>
        <w:t xml:space="preserve"> in de 11 officiële talen van Zuid-Afrika) (Afrikaans, Isindebele, Sesotho, Isixhosa, Isizulu, Siswati, Sesotho Sa Leboa, Engels, Setswana, Tshivenda, Tsonga)</w:t>
      </w:r>
    </w:p>
    <w:p w:rsidR="00CF1B37" w:rsidRPr="00BE78C3" w:rsidRDefault="00CF1B37" w:rsidP="00DD01E9">
      <w:pPr>
        <w:ind w:left="284" w:hanging="284"/>
        <w:jc w:val="both"/>
        <w:rPr>
          <w:rFonts w:cs="Arial"/>
          <w:lang w:val="en-GB"/>
        </w:rPr>
      </w:pPr>
      <w:r w:rsidRPr="00BE78C3">
        <w:rPr>
          <w:rFonts w:cs="Arial"/>
          <w:lang w:val="en-GB"/>
        </w:rPr>
        <w:t>JORENS, Y. (ed.), “The influence of international organization on national social security law in the European Union, The example of old-age pension”, Baden-Baden, Nomos, 2002, 152 p.</w:t>
      </w:r>
    </w:p>
    <w:p w:rsidR="00CF1B37" w:rsidRPr="0004421A" w:rsidRDefault="00CF1B37" w:rsidP="00DD01E9">
      <w:pPr>
        <w:ind w:left="284" w:hanging="284"/>
        <w:jc w:val="both"/>
        <w:rPr>
          <w:rFonts w:cs="Arial"/>
        </w:rPr>
      </w:pPr>
      <w:r w:rsidRPr="0004421A">
        <w:rPr>
          <w:rFonts w:cs="Arial"/>
        </w:rPr>
        <w:t xml:space="preserve">JORENS, Y. (ed.), “Grensoverschrijdende arbeid en Sociale Zekerheid: de relatie tussen België en zijn buurlanden: Duitsland, Frankrijk en Nederland“, Rapport Sociale Cohesie, een voorbereidende studie, Fase I, auteurs: BUYSSE, S., JORENS, Y., KESSLER, F., KLOSSE, S. en SCHULTE, B., Gent, Academia Press, 2003, 217 p. </w:t>
      </w:r>
    </w:p>
    <w:p w:rsidR="00CF1B37" w:rsidRPr="00FD178F" w:rsidRDefault="00CF1B37" w:rsidP="00DD01E9">
      <w:pPr>
        <w:ind w:left="284" w:hanging="284"/>
        <w:jc w:val="both"/>
        <w:rPr>
          <w:rFonts w:cs="Arial"/>
        </w:rPr>
      </w:pPr>
      <w:r w:rsidRPr="00FD178F">
        <w:rPr>
          <w:rFonts w:cs="Arial"/>
        </w:rPr>
        <w:t xml:space="preserve">JORENS, Y. (ed.), "Le travail transfrontalier et la Sécurité Sociale: la relation entre la Belgique et ses pays voisins: l’Allemagne, la France et les Pays-Bas", Rapport sur la Cohésion Sociale, une étude préparatoire, Phase I, auteurs: BUYSSE, S., JORENS, Y., KESSLER, F., KLOSSE, S. en SCHULTE, B., Gent, Academia Press, 2003, 215 p. </w:t>
      </w:r>
    </w:p>
    <w:p w:rsidR="00CF1B37" w:rsidRPr="00BE78C3" w:rsidRDefault="00CF1B37" w:rsidP="00DD01E9">
      <w:pPr>
        <w:ind w:left="284" w:hanging="284"/>
        <w:jc w:val="both"/>
        <w:rPr>
          <w:rFonts w:cs="Arial"/>
          <w:lang w:val="en-GB"/>
        </w:rPr>
      </w:pPr>
      <w:r w:rsidRPr="00BE78C3">
        <w:rPr>
          <w:rFonts w:cs="Arial"/>
          <w:lang w:val="en-GB"/>
        </w:rPr>
        <w:t>JORENS, Y. (ed.), "Open method of Coordination – Objectives of European Health Care Policy", Baden-Baden, Nomos Verlagsgesellschaft, 2003, 82 p.</w:t>
      </w:r>
    </w:p>
    <w:p w:rsidR="00CF1B37" w:rsidRPr="0004421A" w:rsidRDefault="00CF1B37" w:rsidP="00DD01E9">
      <w:pPr>
        <w:ind w:left="284" w:hanging="284"/>
        <w:jc w:val="both"/>
        <w:rPr>
          <w:rFonts w:cs="Arial"/>
        </w:rPr>
      </w:pPr>
      <w:r w:rsidRPr="0004421A">
        <w:rPr>
          <w:rFonts w:cs="Arial"/>
          <w:bCs/>
          <w:spacing w:val="-2"/>
        </w:rPr>
        <w:t xml:space="preserve">JORENS, Y., and SCHULTE, B., (eds.) "Grenzüberschreitende Inanspruchnahme von Gesundheidsleistungen im Gemeinsamen Markt", Baden-Baden, Nomos </w:t>
      </w:r>
      <w:r w:rsidRPr="0004421A">
        <w:rPr>
          <w:rFonts w:cs="Arial"/>
        </w:rPr>
        <w:t>Verlagsgesellschaft, 2003, 247 p.</w:t>
      </w:r>
    </w:p>
    <w:p w:rsidR="00640B0E" w:rsidRPr="0004421A" w:rsidRDefault="00640B0E" w:rsidP="00DD01E9">
      <w:pPr>
        <w:ind w:left="284" w:hanging="284"/>
        <w:jc w:val="both"/>
        <w:rPr>
          <w:rFonts w:cs="Arial"/>
        </w:rPr>
      </w:pPr>
      <w:r w:rsidRPr="0004421A">
        <w:rPr>
          <w:rFonts w:cs="Arial"/>
        </w:rPr>
        <w:t>JORENS, Y. (ed.), "Naar een rationalisatie van de EG-Coördinatieverordeningen inzake sociale zekerheid?", auteurs: JORENS, Y., DE SCHUYTER, B. en SALAMON, C., Gent, Academia Press, 2005, 387 p.</w:t>
      </w:r>
    </w:p>
    <w:p w:rsidR="005C2BA4" w:rsidRPr="00BE78C3" w:rsidRDefault="005C2BA4" w:rsidP="00DD01E9">
      <w:pPr>
        <w:tabs>
          <w:tab w:val="num" w:pos="567"/>
        </w:tabs>
        <w:ind w:left="284" w:hanging="284"/>
        <w:jc w:val="both"/>
        <w:rPr>
          <w:lang w:val="en-GB"/>
        </w:rPr>
      </w:pPr>
      <w:r w:rsidRPr="00BE78C3">
        <w:rPr>
          <w:lang w:val="en-GB"/>
        </w:rPr>
        <w:t>JORENS, Y. (ed.), "Towards a rationalisation of the EC Co-ordination Regulations concerning Social Security?", auteurs: Jorens, Y., DE SCHUYTER, B. en SALAMON, C., Gent, Academia Press, 2007, 298 p.</w:t>
      </w:r>
    </w:p>
    <w:p w:rsidR="005C2BA4" w:rsidRPr="00BE78C3" w:rsidRDefault="005C2BA4" w:rsidP="00DD01E9">
      <w:pPr>
        <w:tabs>
          <w:tab w:val="num" w:pos="567"/>
        </w:tabs>
        <w:ind w:left="284" w:hanging="284"/>
        <w:jc w:val="both"/>
        <w:rPr>
          <w:lang w:val="en-GB"/>
        </w:rPr>
      </w:pPr>
      <w:r w:rsidRPr="00BE78C3">
        <w:rPr>
          <w:lang w:val="en-GB"/>
        </w:rPr>
        <w:t>JORENS, Y. (ed.), " Vers une rationalisation des règlements de coordination en matière de sécurité sociale?", auteurs: JORENS, Y., DE SCHUYTER, B. en SALAMON, C., Gent, Academia Press, 2007, 341 p.</w:t>
      </w:r>
    </w:p>
    <w:p w:rsidR="005C2BA4" w:rsidRPr="0004421A" w:rsidRDefault="005C2BA4" w:rsidP="00DD01E9">
      <w:pPr>
        <w:tabs>
          <w:tab w:val="num" w:pos="567"/>
        </w:tabs>
        <w:ind w:left="284" w:hanging="284"/>
        <w:jc w:val="both"/>
      </w:pPr>
      <w:r w:rsidRPr="0004421A">
        <w:t>JORENS, Y., (ed.), "Handboek Europese Detachering en Vrij verkeer</w:t>
      </w:r>
      <w:r w:rsidR="00532979">
        <w:t xml:space="preserve"> van diensten</w:t>
      </w:r>
      <w:r w:rsidRPr="0004421A">
        <w:t xml:space="preserve">", Brugge, die Keure, 2009, 692 </w:t>
      </w:r>
      <w:r w:rsidR="0004421A">
        <w:t>p</w:t>
      </w:r>
      <w:r w:rsidRPr="0004421A">
        <w:t xml:space="preserve">. </w:t>
      </w:r>
      <w:r w:rsidR="0004421A" w:rsidRPr="0004421A">
        <w:t xml:space="preserve"> </w:t>
      </w:r>
    </w:p>
    <w:p w:rsidR="0004421A" w:rsidRPr="0004421A" w:rsidRDefault="0004421A" w:rsidP="00DD01E9">
      <w:pPr>
        <w:tabs>
          <w:tab w:val="num" w:pos="567"/>
        </w:tabs>
        <w:ind w:left="284" w:hanging="284"/>
        <w:jc w:val="both"/>
      </w:pPr>
      <w:r w:rsidRPr="0004421A">
        <w:t>JANVIER, R., JORENS, Y., en VAN REGENMORTEL, A., (eds.), "Sociaal werk(t) – Ereboek Josse Van Steenberge", Brugge, die Keure, 2009, 725 p.</w:t>
      </w:r>
    </w:p>
    <w:p w:rsidR="00681976" w:rsidRDefault="005C2BA4" w:rsidP="00DD01E9">
      <w:pPr>
        <w:tabs>
          <w:tab w:val="num" w:pos="567"/>
        </w:tabs>
        <w:ind w:left="284" w:hanging="284"/>
        <w:jc w:val="both"/>
        <w:rPr>
          <w:lang w:val="en-GB"/>
        </w:rPr>
      </w:pPr>
      <w:r w:rsidRPr="00BE78C3">
        <w:rPr>
          <w:lang w:val="en-GB"/>
        </w:rPr>
        <w:t>JORENS, Y. (ed.) , 50 years of social security coordination, the past, the present, the future, European Commission, Official Publications, Luxembourg, 2010, 25</w:t>
      </w:r>
      <w:r w:rsidR="002C3D56">
        <w:rPr>
          <w:lang w:val="en-GB"/>
        </w:rPr>
        <w:t>2</w:t>
      </w:r>
      <w:r w:rsidRPr="00BE78C3">
        <w:rPr>
          <w:lang w:val="en-GB"/>
        </w:rPr>
        <w:t xml:space="preserve"> p </w:t>
      </w:r>
    </w:p>
    <w:p w:rsidR="00107C2C" w:rsidRPr="00107C2C" w:rsidRDefault="00107C2C" w:rsidP="00DD01E9">
      <w:pPr>
        <w:tabs>
          <w:tab w:val="num" w:pos="567"/>
        </w:tabs>
        <w:ind w:left="284" w:hanging="284"/>
        <w:jc w:val="both"/>
      </w:pPr>
      <w:r w:rsidRPr="00E810EB">
        <w:t xml:space="preserve">JORENS, Y. (ed.) , </w:t>
      </w:r>
      <w:r w:rsidRPr="00E810EB">
        <w:rPr>
          <w:i/>
        </w:rPr>
        <w:t>"</w:t>
      </w:r>
      <w:r w:rsidRPr="00107C2C">
        <w:t>50 Jahre Koordinierung der sozialen Sicherheit: die Vergangenheit, die Gegenwart und die Zukunft"</w:t>
      </w:r>
      <w:r w:rsidRPr="00107C2C">
        <w:rPr>
          <w:i/>
        </w:rPr>
        <w:t>,</w:t>
      </w:r>
      <w:r>
        <w:t xml:space="preserve"> </w:t>
      </w:r>
      <w:r w:rsidRPr="00E810EB">
        <w:t xml:space="preserve">European Commission, Official Publications, Luxembourg, 2010, 175-193 </w:t>
      </w:r>
    </w:p>
    <w:p w:rsidR="00E810EB" w:rsidRDefault="00107C2C" w:rsidP="00DD01E9">
      <w:pPr>
        <w:tabs>
          <w:tab w:val="num" w:pos="567"/>
        </w:tabs>
        <w:ind w:left="284" w:hanging="284"/>
        <w:jc w:val="both"/>
      </w:pPr>
      <w:r w:rsidRPr="00E810EB">
        <w:t xml:space="preserve">JORENS, Y. (ed.), "50 ans de coordination de sécurité sociale: le passé, le present et l'avenir", European Commission, Official Publications, Luxembourg, 2010, 175-193 </w:t>
      </w:r>
    </w:p>
    <w:p w:rsidR="00532979" w:rsidRDefault="00532979" w:rsidP="00DD01E9">
      <w:pPr>
        <w:tabs>
          <w:tab w:val="num" w:pos="567"/>
        </w:tabs>
        <w:ind w:left="284" w:hanging="284"/>
        <w:jc w:val="both"/>
        <w:rPr>
          <w:lang w:val="en-GB"/>
        </w:rPr>
      </w:pPr>
      <w:r w:rsidRPr="00532979">
        <w:rPr>
          <w:lang w:val="en-GB"/>
        </w:rPr>
        <w:t xml:space="preserve">JORENS, Y., (ed.) Sociaal strafrecht : van controle tot veroordeling, Bruges, die Keure, 2011, 378 p.  </w:t>
      </w:r>
    </w:p>
    <w:p w:rsidR="00687260" w:rsidRDefault="00687260" w:rsidP="00DD01E9">
      <w:pPr>
        <w:tabs>
          <w:tab w:val="num" w:pos="567"/>
        </w:tabs>
        <w:ind w:left="284" w:hanging="284"/>
        <w:jc w:val="both"/>
        <w:rPr>
          <w:lang w:val="en-GB"/>
        </w:rPr>
      </w:pPr>
      <w:r w:rsidRPr="00687260">
        <w:rPr>
          <w:lang w:val="en-GB"/>
        </w:rPr>
        <w:t>JORENS, Y., LHERNOULD, J-P, and ROBERTS, S.</w:t>
      </w:r>
      <w:r>
        <w:rPr>
          <w:lang w:val="en-GB"/>
        </w:rPr>
        <w:t xml:space="preserve">, </w:t>
      </w:r>
      <w:r w:rsidRPr="00687260">
        <w:rPr>
          <w:lang w:val="en-GB"/>
        </w:rPr>
        <w:t>Handbook on European Social Security Law</w:t>
      </w:r>
      <w:r>
        <w:rPr>
          <w:lang w:val="en-GB"/>
        </w:rPr>
        <w:t xml:space="preserve">, </w:t>
      </w:r>
      <w:r w:rsidRPr="00687260">
        <w:rPr>
          <w:lang w:val="en-GB"/>
        </w:rPr>
        <w:t>EuropeAid-project, “Technical Assistance for Capacity Building of Social Security Institution”, Funded by European Union and Turkish Republic, EuropeAid/126747/D/SV/TRTurkey</w:t>
      </w:r>
      <w:r>
        <w:rPr>
          <w:lang w:val="en-GB"/>
        </w:rPr>
        <w:t>, 2012, 548 p.</w:t>
      </w:r>
    </w:p>
    <w:p w:rsidR="00687260" w:rsidRDefault="00687260" w:rsidP="00DD01E9">
      <w:pPr>
        <w:tabs>
          <w:tab w:val="num" w:pos="567"/>
        </w:tabs>
        <w:ind w:left="284" w:hanging="284"/>
        <w:jc w:val="both"/>
        <w:rPr>
          <w:lang w:val="en-GB"/>
        </w:rPr>
      </w:pPr>
      <w:r>
        <w:rPr>
          <w:lang w:val="en-GB"/>
        </w:rPr>
        <w:t xml:space="preserve">JORENS, Y. (ed.), HIV and social security law in the SADC region, Cape Town, Juta, </w:t>
      </w:r>
      <w:r w:rsidR="00DD01E9">
        <w:rPr>
          <w:lang w:val="en-GB"/>
        </w:rPr>
        <w:t xml:space="preserve">2013, </w:t>
      </w:r>
      <w:r>
        <w:rPr>
          <w:lang w:val="en-GB"/>
        </w:rPr>
        <w:t>154 p.</w:t>
      </w:r>
    </w:p>
    <w:p w:rsidR="00CC0F7E" w:rsidRDefault="00CC0F7E" w:rsidP="00DD01E9">
      <w:pPr>
        <w:tabs>
          <w:tab w:val="num" w:pos="567"/>
        </w:tabs>
        <w:ind w:left="284" w:hanging="284"/>
        <w:jc w:val="both"/>
        <w:rPr>
          <w:lang w:val="en-GB"/>
        </w:rPr>
      </w:pPr>
      <w:r>
        <w:rPr>
          <w:lang w:val="en-GB"/>
        </w:rPr>
        <w:t xml:space="preserve">JORENS, Y., “Virtueel boek Sociaal Strafrecht”, </w:t>
      </w:r>
      <w:r w:rsidRPr="00CC0F7E">
        <w:rPr>
          <w:i/>
          <w:lang w:val="en-GB"/>
        </w:rPr>
        <w:t>in voorbereiding</w:t>
      </w:r>
    </w:p>
    <w:p w:rsidR="00CF1B37" w:rsidRPr="00BE78C3" w:rsidRDefault="00CF1B37" w:rsidP="00DD01E9">
      <w:pPr>
        <w:jc w:val="both"/>
        <w:rPr>
          <w:u w:val="single"/>
          <w:lang w:val="en-GB"/>
        </w:rPr>
      </w:pPr>
    </w:p>
    <w:p w:rsidR="009E3888" w:rsidRDefault="009E3888" w:rsidP="00DD01E9">
      <w:pPr>
        <w:jc w:val="both"/>
        <w:rPr>
          <w:u w:val="single"/>
          <w:lang w:val="en-US"/>
        </w:rPr>
      </w:pPr>
    </w:p>
    <w:p w:rsidR="00034603" w:rsidRPr="00E810EB" w:rsidRDefault="00034603" w:rsidP="00DD01E9">
      <w:pPr>
        <w:jc w:val="both"/>
        <w:rPr>
          <w:u w:val="single"/>
          <w:lang w:val="en-US"/>
        </w:rPr>
      </w:pPr>
    </w:p>
    <w:p w:rsidR="00CF1B37" w:rsidRPr="00E810EB" w:rsidRDefault="009E3888" w:rsidP="00DD01E9">
      <w:pPr>
        <w:jc w:val="both"/>
        <w:rPr>
          <w:u w:val="single"/>
          <w:lang w:val="en-US"/>
        </w:rPr>
      </w:pPr>
      <w:r w:rsidRPr="00E810EB">
        <w:rPr>
          <w:u w:val="single"/>
          <w:lang w:val="en-US"/>
        </w:rPr>
        <w:t>Articles</w:t>
      </w:r>
    </w:p>
    <w:p w:rsidR="00CF1B37" w:rsidRPr="00E810EB" w:rsidRDefault="00CF1B37" w:rsidP="00DD01E9">
      <w:pPr>
        <w:jc w:val="both"/>
        <w:rPr>
          <w:u w:val="single"/>
          <w:lang w:val="en-US"/>
        </w:rPr>
      </w:pPr>
    </w:p>
    <w:p w:rsidR="00CF1B37" w:rsidRPr="00BE78C3" w:rsidRDefault="00EE16C7" w:rsidP="00DD01E9">
      <w:pPr>
        <w:jc w:val="both"/>
        <w:rPr>
          <w:u w:val="single"/>
          <w:lang w:val="en-GB"/>
        </w:rPr>
      </w:pPr>
      <w:r w:rsidRPr="00BE78C3">
        <w:rPr>
          <w:u w:val="single"/>
          <w:lang w:val="en-GB"/>
        </w:rPr>
        <w:t xml:space="preserve"> </w:t>
      </w:r>
      <w:r w:rsidR="00CF1B37" w:rsidRPr="00BE78C3">
        <w:rPr>
          <w:u w:val="single"/>
          <w:lang w:val="en-GB"/>
        </w:rPr>
        <w:t>(</w:t>
      </w:r>
      <w:r w:rsidR="009E3888">
        <w:rPr>
          <w:u w:val="single"/>
          <w:lang w:val="en-GB"/>
        </w:rPr>
        <w:t>Articles in scientifi</w:t>
      </w:r>
      <w:r w:rsidR="00E810EB">
        <w:rPr>
          <w:u w:val="single"/>
          <w:lang w:val="en-GB"/>
        </w:rPr>
        <w:t>c</w:t>
      </w:r>
      <w:r w:rsidR="009E3888">
        <w:rPr>
          <w:u w:val="single"/>
          <w:lang w:val="en-GB"/>
        </w:rPr>
        <w:t xml:space="preserve"> magazines</w:t>
      </w:r>
      <w:r w:rsidR="00CF1B37" w:rsidRPr="00BE78C3">
        <w:rPr>
          <w:u w:val="single"/>
          <w:lang w:val="en-GB"/>
        </w:rPr>
        <w:t>)</w:t>
      </w:r>
    </w:p>
    <w:p w:rsidR="00CF1B37" w:rsidRPr="00BE78C3" w:rsidRDefault="00CF1B37" w:rsidP="00DD01E9">
      <w:pPr>
        <w:ind w:left="284" w:hanging="284"/>
        <w:jc w:val="both"/>
        <w:rPr>
          <w:caps/>
          <w:spacing w:val="-2"/>
          <w:lang w:val="en-GB"/>
        </w:rPr>
      </w:pPr>
    </w:p>
    <w:p w:rsidR="00CF1B37" w:rsidRDefault="00CF1B37" w:rsidP="00DD01E9">
      <w:pPr>
        <w:ind w:left="284" w:hanging="284"/>
        <w:jc w:val="both"/>
        <w:rPr>
          <w:spacing w:val="-2"/>
          <w:lang w:val="en-GB"/>
        </w:rPr>
      </w:pPr>
      <w:r w:rsidRPr="00BE78C3">
        <w:rPr>
          <w:caps/>
          <w:spacing w:val="-2"/>
          <w:lang w:val="en-GB"/>
        </w:rPr>
        <w:t>Jorens</w:t>
      </w:r>
      <w:r w:rsidRPr="00BE78C3">
        <w:rPr>
          <w:spacing w:val="-2"/>
          <w:lang w:val="en-GB"/>
        </w:rPr>
        <w:t xml:space="preserve">, Y., "Social security and social change in Belgium", </w:t>
      </w:r>
      <w:r w:rsidRPr="00BE78C3">
        <w:rPr>
          <w:i/>
          <w:spacing w:val="-2"/>
          <w:lang w:val="en-GB"/>
        </w:rPr>
        <w:t>Yearbook of Polish Labour Law and Social Policy</w:t>
      </w:r>
      <w:r w:rsidRPr="00BE78C3">
        <w:rPr>
          <w:spacing w:val="-2"/>
          <w:lang w:val="en-GB"/>
        </w:rPr>
        <w:t>, 1994, vol. 5, 63-101</w:t>
      </w:r>
    </w:p>
    <w:p w:rsidR="00FD2997" w:rsidRPr="00FD178F" w:rsidRDefault="00FD2997" w:rsidP="00DD01E9">
      <w:pPr>
        <w:ind w:left="284" w:hanging="284"/>
        <w:jc w:val="both"/>
        <w:rPr>
          <w:spacing w:val="-2"/>
          <w:lang w:val="it-IT"/>
        </w:rPr>
      </w:pPr>
      <w:r w:rsidRPr="00FD178F">
        <w:rPr>
          <w:caps/>
          <w:spacing w:val="-2"/>
          <w:lang w:val="it-IT"/>
        </w:rPr>
        <w:t>Jorens</w:t>
      </w:r>
      <w:r w:rsidRPr="00FD178F">
        <w:rPr>
          <w:spacing w:val="-2"/>
          <w:lang w:val="it-IT"/>
        </w:rPr>
        <w:t xml:space="preserve">, Y., "Situation juridique des non-ressortissants de l'Union européenne en droit de la sécurité sociale belge", </w:t>
      </w:r>
      <w:r w:rsidRPr="00FD178F">
        <w:rPr>
          <w:i/>
          <w:spacing w:val="-2"/>
          <w:lang w:val="it-IT"/>
        </w:rPr>
        <w:t>T.S.R./R.D.S.</w:t>
      </w:r>
      <w:r w:rsidRPr="00FD178F">
        <w:rPr>
          <w:spacing w:val="-2"/>
          <w:lang w:val="it-IT"/>
        </w:rPr>
        <w:t>, 1995, 129-212.</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noot onder Hof van Justitie 22 december 1993 (zaak 152/91, Neath tegen H. Steeper), </w:t>
      </w:r>
      <w:r w:rsidRPr="0004421A">
        <w:rPr>
          <w:i/>
          <w:spacing w:val="-2"/>
        </w:rPr>
        <w:t>S.E.W.</w:t>
      </w:r>
      <w:r w:rsidRPr="0004421A">
        <w:rPr>
          <w:spacing w:val="-2"/>
        </w:rPr>
        <w:t xml:space="preserve">, 1996, 23-25.  </w:t>
      </w:r>
    </w:p>
    <w:p w:rsidR="00CF1B37" w:rsidRDefault="00CF1B37" w:rsidP="00DD01E9">
      <w:pPr>
        <w:ind w:left="284" w:hanging="284"/>
        <w:jc w:val="both"/>
        <w:rPr>
          <w:spacing w:val="-2"/>
        </w:rPr>
      </w:pPr>
      <w:r w:rsidRPr="0004421A">
        <w:rPr>
          <w:caps/>
          <w:spacing w:val="-2"/>
        </w:rPr>
        <w:t>Jorens</w:t>
      </w:r>
      <w:r w:rsidRPr="0004421A">
        <w:rPr>
          <w:spacing w:val="-2"/>
        </w:rPr>
        <w:t>, Y., “Das belgische Sozialversicherungssystem auf dem Prüfstand: Die Antworten auf die aktuellen Herausforderungen”,</w:t>
      </w:r>
      <w:r w:rsidRPr="0004421A">
        <w:rPr>
          <w:i/>
          <w:spacing w:val="-2"/>
        </w:rPr>
        <w:t xml:space="preserve"> Sozialer Fortschritt</w:t>
      </w:r>
      <w:r w:rsidRPr="0004421A">
        <w:rPr>
          <w:spacing w:val="-2"/>
        </w:rPr>
        <w:t xml:space="preserve">, 1997, 8-12. </w:t>
      </w:r>
    </w:p>
    <w:p w:rsidR="00FD2997" w:rsidRPr="0004421A" w:rsidRDefault="00FD2997" w:rsidP="00DD01E9">
      <w:pPr>
        <w:ind w:left="284" w:hanging="284"/>
        <w:jc w:val="both"/>
        <w:rPr>
          <w:spacing w:val="-2"/>
        </w:rPr>
      </w:pPr>
      <w:r w:rsidRPr="0004421A">
        <w:rPr>
          <w:caps/>
          <w:spacing w:val="-2"/>
        </w:rPr>
        <w:t>Jorens</w:t>
      </w:r>
      <w:r w:rsidRPr="0004421A">
        <w:rPr>
          <w:spacing w:val="-2"/>
        </w:rPr>
        <w:t xml:space="preserve">, Y.,  “La position juridique des travailleurs turcs en droit européen de la sécurité sociale: l’affaire Taflan-Met de la Cour de Justice ou le mythe de Sisyphe”, </w:t>
      </w:r>
      <w:r w:rsidRPr="0004421A">
        <w:rPr>
          <w:i/>
          <w:spacing w:val="-2"/>
        </w:rPr>
        <w:t>T.S.R./R.D.S.,</w:t>
      </w:r>
      <w:r w:rsidRPr="0004421A">
        <w:rPr>
          <w:spacing w:val="-2"/>
        </w:rPr>
        <w:t xml:space="preserve">  1997, 181-221. </w:t>
      </w:r>
    </w:p>
    <w:p w:rsidR="00CF1B37" w:rsidRPr="0004421A" w:rsidRDefault="00CF1B37" w:rsidP="00DD01E9">
      <w:pPr>
        <w:tabs>
          <w:tab w:val="left" w:pos="0"/>
          <w:tab w:val="right" w:pos="9103"/>
        </w:tabs>
        <w:ind w:left="284" w:hanging="284"/>
        <w:jc w:val="both"/>
        <w:rPr>
          <w:caps/>
          <w:spacing w:val="-2"/>
        </w:rPr>
      </w:pPr>
      <w:r w:rsidRPr="0004421A">
        <w:rPr>
          <w:caps/>
          <w:spacing w:val="-2"/>
        </w:rPr>
        <w:t>Jorens</w:t>
      </w:r>
      <w:r w:rsidRPr="0004421A">
        <w:rPr>
          <w:spacing w:val="-2"/>
        </w:rPr>
        <w:t xml:space="preserve">, Y., noot onder Hof van Justitie 28 April 1998, C-120/95 en C-158/96 (Decker en Kohll) </w:t>
      </w:r>
      <w:r w:rsidRPr="0004421A">
        <w:rPr>
          <w:i/>
          <w:spacing w:val="-2"/>
        </w:rPr>
        <w:t>RZA</w:t>
      </w:r>
      <w:r w:rsidRPr="0004421A">
        <w:rPr>
          <w:spacing w:val="-2"/>
        </w:rPr>
        <w:t xml:space="preserve">, 1988, nr. </w:t>
      </w:r>
      <w:r w:rsidRPr="0004421A">
        <w:rPr>
          <w:caps/>
          <w:spacing w:val="-2"/>
        </w:rPr>
        <w:t>122, 303-309.</w:t>
      </w:r>
    </w:p>
    <w:p w:rsidR="00CF1B37" w:rsidRPr="00BE78C3" w:rsidRDefault="00CF1B37" w:rsidP="00DD01E9">
      <w:pPr>
        <w:ind w:left="284" w:hanging="284"/>
        <w:jc w:val="both"/>
        <w:rPr>
          <w:iCs/>
          <w:spacing w:val="-2"/>
          <w:lang w:val="en-GB"/>
        </w:rPr>
      </w:pPr>
      <w:r w:rsidRPr="00BE78C3">
        <w:rPr>
          <w:caps/>
          <w:spacing w:val="-2"/>
          <w:lang w:val="en-GB"/>
        </w:rPr>
        <w:lastRenderedPageBreak/>
        <w:t>Jorens</w:t>
      </w:r>
      <w:r w:rsidRPr="00BE78C3">
        <w:rPr>
          <w:spacing w:val="-2"/>
          <w:lang w:val="en-GB"/>
        </w:rPr>
        <w:t xml:space="preserve">, Y., </w:t>
      </w:r>
      <w:r w:rsidRPr="00BE78C3">
        <w:rPr>
          <w:caps/>
          <w:spacing w:val="-2"/>
          <w:lang w:val="en-GB"/>
        </w:rPr>
        <w:t>S</w:t>
      </w:r>
      <w:r w:rsidRPr="00BE78C3">
        <w:rPr>
          <w:caps/>
          <w:smallCaps/>
          <w:spacing w:val="-2"/>
          <w:lang w:val="en-GB"/>
        </w:rPr>
        <w:t>chulte</w:t>
      </w:r>
      <w:r w:rsidRPr="00BE78C3">
        <w:rPr>
          <w:smallCaps/>
          <w:spacing w:val="-2"/>
          <w:lang w:val="en-GB"/>
        </w:rPr>
        <w:t xml:space="preserve">, B </w:t>
      </w:r>
      <w:r w:rsidRPr="00BE78C3">
        <w:rPr>
          <w:spacing w:val="-2"/>
          <w:lang w:val="en-GB"/>
        </w:rPr>
        <w:t>and</w:t>
      </w:r>
      <w:r w:rsidRPr="00BE78C3">
        <w:rPr>
          <w:smallCaps/>
          <w:spacing w:val="-2"/>
          <w:lang w:val="en-GB"/>
        </w:rPr>
        <w:t xml:space="preserve"> </w:t>
      </w:r>
      <w:r w:rsidRPr="00BE78C3">
        <w:rPr>
          <w:caps/>
          <w:spacing w:val="-2"/>
          <w:lang w:val="en-GB"/>
        </w:rPr>
        <w:t>SCHUMACHER</w:t>
      </w:r>
      <w:r w:rsidRPr="00BE78C3">
        <w:rPr>
          <w:smallCaps/>
          <w:spacing w:val="-2"/>
          <w:lang w:val="en-GB"/>
        </w:rPr>
        <w:t>, C., “C</w:t>
      </w:r>
      <w:r w:rsidRPr="00BE78C3">
        <w:rPr>
          <w:spacing w:val="-2"/>
          <w:lang w:val="en-GB"/>
        </w:rPr>
        <w:t xml:space="preserve">o-ordination of the Social Security Systems and the Accession of Central and Eastern European Countries to the European union,”, </w:t>
      </w:r>
      <w:r w:rsidRPr="00BE78C3">
        <w:rPr>
          <w:i/>
          <w:spacing w:val="-2"/>
          <w:lang w:val="en-GB"/>
        </w:rPr>
        <w:t xml:space="preserve">European Journal of Social Security Law, </w:t>
      </w:r>
      <w:r w:rsidRPr="00BE78C3">
        <w:rPr>
          <w:spacing w:val="-2"/>
          <w:lang w:val="en-GB"/>
        </w:rPr>
        <w:t>1999, 269-282</w:t>
      </w:r>
      <w:r w:rsidRPr="00BE78C3">
        <w:rPr>
          <w:i/>
          <w:spacing w:val="-2"/>
          <w:lang w:val="en-GB"/>
        </w:rPr>
        <w:t>.</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"Europees sociale zekerheidsrecht", </w:t>
      </w:r>
      <w:r w:rsidRPr="0004421A">
        <w:rPr>
          <w:i/>
          <w:spacing w:val="-2"/>
        </w:rPr>
        <w:t>B.T.S.Z.</w:t>
      </w:r>
      <w:r w:rsidRPr="0004421A">
        <w:rPr>
          <w:spacing w:val="-2"/>
        </w:rPr>
        <w:t>, 1993, 635-661</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"Droit européen de la sécurité sociale", </w:t>
      </w:r>
      <w:r w:rsidRPr="0004421A">
        <w:rPr>
          <w:i/>
          <w:spacing w:val="-2"/>
        </w:rPr>
        <w:t>R.B.S.S.</w:t>
      </w:r>
      <w:r w:rsidRPr="0004421A">
        <w:rPr>
          <w:spacing w:val="-2"/>
        </w:rPr>
        <w:t>, 1993, 621-645</w:t>
      </w:r>
    </w:p>
    <w:p w:rsidR="00CF1B37" w:rsidRPr="0004421A" w:rsidRDefault="00CF1B37" w:rsidP="00DD01E9">
      <w:pPr>
        <w:ind w:left="284" w:hanging="284"/>
        <w:jc w:val="both"/>
        <w:rPr>
          <w:spacing w:val="-2"/>
        </w:rPr>
      </w:pPr>
      <w:r w:rsidRPr="0004421A">
        <w:rPr>
          <w:spacing w:val="-2"/>
        </w:rPr>
        <w:t>JORENS, Y, "Aperçu de la Jurisprudence de la Cour de Justice relative à la sécurité sociale des personnes migrantes" (1er janvier 1999-1er juin 2001</w:t>
      </w:r>
      <w:r w:rsidRPr="0004421A">
        <w:rPr>
          <w:i/>
          <w:spacing w:val="-2"/>
        </w:rPr>
        <w:t>), R</w:t>
      </w:r>
      <w:r w:rsidRPr="0004421A">
        <w:rPr>
          <w:i/>
          <w:iCs/>
          <w:spacing w:val="-2"/>
        </w:rPr>
        <w:t>BSS</w:t>
      </w:r>
      <w:r w:rsidRPr="0004421A">
        <w:rPr>
          <w:spacing w:val="-2"/>
        </w:rPr>
        <w:t>, 2001, 707-734</w:t>
      </w:r>
    </w:p>
    <w:p w:rsidR="00CF1B37" w:rsidRPr="0004421A" w:rsidRDefault="00CF1B37" w:rsidP="00DD01E9">
      <w:pPr>
        <w:ind w:left="284" w:hanging="284"/>
        <w:jc w:val="both"/>
        <w:rPr>
          <w:spacing w:val="-2"/>
        </w:rPr>
      </w:pPr>
      <w:r w:rsidRPr="0004421A">
        <w:rPr>
          <w:spacing w:val="-2"/>
        </w:rPr>
        <w:t xml:space="preserve">JORENS, Y., "Overzicht van rechtspraak van het Hof van Justitie over de sociale zekerheid van migrerende personen" (1 januari 1999-1 juni 2001), </w:t>
      </w:r>
      <w:r w:rsidRPr="0004421A">
        <w:rPr>
          <w:i/>
          <w:iCs/>
          <w:spacing w:val="-2"/>
        </w:rPr>
        <w:t>BTSZ</w:t>
      </w:r>
      <w:r w:rsidRPr="0004421A">
        <w:rPr>
          <w:spacing w:val="-2"/>
        </w:rPr>
        <w:t>, 2001, 733-760</w:t>
      </w:r>
    </w:p>
    <w:p w:rsidR="00D9673A" w:rsidRPr="0004421A" w:rsidRDefault="00F60D21" w:rsidP="00DD01E9">
      <w:pPr>
        <w:ind w:left="284" w:hanging="284"/>
        <w:jc w:val="both"/>
      </w:pPr>
      <w:r w:rsidRPr="0004421A">
        <w:t>JORENS</w:t>
      </w:r>
      <w:r w:rsidR="00D9673A" w:rsidRPr="0004421A">
        <w:t>, Y., "Impact van de meeste recente rechtspraak van het Europees Hof van Justitie inzake de invloed van de regelen inzake interne markt op de nationale gezondheidssystemen, met name van de arresten die werden geveld na december 2001: de zaken Müller-Fauré-Van Riet, Inizan en Leichtle", BTSZ, 2004, 375-400</w:t>
      </w:r>
    </w:p>
    <w:p w:rsidR="00D9673A" w:rsidRPr="0004421A" w:rsidRDefault="00F60D21" w:rsidP="00DD01E9">
      <w:pPr>
        <w:ind w:left="284" w:hanging="284"/>
        <w:jc w:val="both"/>
      </w:pPr>
      <w:r w:rsidRPr="0004421A">
        <w:t>JORENS</w:t>
      </w:r>
      <w:r w:rsidR="00D9673A" w:rsidRPr="0004421A">
        <w:t>, Y., "100 jaar arbeidsongevallenwet. De immuniteit van de werkgever bij arbeidsongevallen: een rechtvergelijkende analyse", BTSZ, 2004, 551-575</w:t>
      </w:r>
    </w:p>
    <w:p w:rsidR="000D1B75" w:rsidRPr="0004421A" w:rsidRDefault="000D1B75" w:rsidP="00DD01E9">
      <w:pPr>
        <w:ind w:left="284" w:hanging="284"/>
        <w:jc w:val="both"/>
      </w:pPr>
      <w:r w:rsidRPr="0004421A">
        <w:t>JORENS, Y., "De nieuwe EG-Verordening 1408/71 inzake de sociale zekerheid van migrerende personen: naar een vereenvoudiging en modernisering ?", T.S.R., 2004, 193-231</w:t>
      </w:r>
    </w:p>
    <w:p w:rsidR="00953857" w:rsidRPr="0004421A" w:rsidRDefault="00953857" w:rsidP="00DD01E9">
      <w:pPr>
        <w:ind w:left="284" w:hanging="284"/>
        <w:jc w:val="both"/>
        <w:rPr>
          <w:rFonts w:cs="Arial"/>
          <w:szCs w:val="22"/>
        </w:rPr>
      </w:pPr>
      <w:r w:rsidRPr="0004421A">
        <w:rPr>
          <w:rFonts w:cs="Arial"/>
          <w:szCs w:val="22"/>
        </w:rPr>
        <w:t xml:space="preserve">DORSSEMONT, F. and JORENS, Y., </w:t>
      </w:r>
      <w:r w:rsidRPr="0004421A">
        <w:rPr>
          <w:rFonts w:cs="Arial"/>
          <w:i/>
          <w:szCs w:val="22"/>
        </w:rPr>
        <w:t>De 'sociale dimensie' van de Europese Unie, na de grondwet en de uitbreiding</w:t>
      </w:r>
      <w:r w:rsidRPr="0004421A">
        <w:rPr>
          <w:rFonts w:cs="Arial"/>
          <w:szCs w:val="22"/>
        </w:rPr>
        <w:t xml:space="preserve"> In: </w:t>
      </w:r>
      <w:r w:rsidRPr="0004421A">
        <w:rPr>
          <w:rFonts w:cs="Arial"/>
          <w:i/>
          <w:iCs/>
          <w:szCs w:val="22"/>
        </w:rPr>
        <w:t xml:space="preserve">SMA </w:t>
      </w:r>
      <w:r w:rsidRPr="0004421A">
        <w:rPr>
          <w:rFonts w:cs="Arial"/>
          <w:szCs w:val="22"/>
        </w:rPr>
        <w:t>, 60 (2005) 1, p. 13-24</w:t>
      </w:r>
    </w:p>
    <w:p w:rsidR="000D1B75" w:rsidRPr="00BE78C3" w:rsidRDefault="000D1B75" w:rsidP="00DD01E9">
      <w:pPr>
        <w:ind w:left="284" w:hanging="284"/>
        <w:jc w:val="both"/>
        <w:rPr>
          <w:spacing w:val="-2"/>
          <w:lang w:val="en-GB"/>
        </w:rPr>
      </w:pPr>
      <w:r w:rsidRPr="00BE78C3">
        <w:rPr>
          <w:spacing w:val="-2"/>
          <w:lang w:val="en-GB"/>
        </w:rPr>
        <w:t xml:space="preserve">JORENS, Y. en VAN OVERMEIREN, F., </w:t>
      </w:r>
      <w:r w:rsidRPr="00BE78C3">
        <w:rPr>
          <w:i/>
          <w:spacing w:val="-2"/>
          <w:lang w:val="en-GB"/>
        </w:rPr>
        <w:t>The implementation, practical application and operation of the Posting Directive 96/71/EC in Belgium: the example of the construction sector</w:t>
      </w:r>
      <w:r w:rsidRPr="00BE78C3">
        <w:rPr>
          <w:spacing w:val="-2"/>
          <w:lang w:val="en-GB"/>
        </w:rPr>
        <w:t xml:space="preserve">, </w:t>
      </w:r>
      <w:r w:rsidRPr="00BE78C3">
        <w:rPr>
          <w:i/>
          <w:iCs/>
          <w:spacing w:val="-2"/>
          <w:lang w:val="en-GB"/>
        </w:rPr>
        <w:t>T.S.R.</w:t>
      </w:r>
      <w:r w:rsidRPr="00BE78C3">
        <w:rPr>
          <w:spacing w:val="-2"/>
          <w:lang w:val="en-GB"/>
        </w:rPr>
        <w:t xml:space="preserve"> 2005, nr. 3, 472-511.</w:t>
      </w:r>
    </w:p>
    <w:p w:rsidR="000D1B75" w:rsidRPr="00BE78C3" w:rsidRDefault="000D1B75" w:rsidP="00DD01E9">
      <w:pPr>
        <w:ind w:left="284" w:hanging="284"/>
        <w:jc w:val="both"/>
        <w:rPr>
          <w:lang w:val="en-GB"/>
        </w:rPr>
      </w:pPr>
      <w:r w:rsidRPr="00BE78C3">
        <w:rPr>
          <w:lang w:val="en-GB"/>
        </w:rPr>
        <w:t xml:space="preserve">JORENS, Y., "The open Method of Coordination as Standard setting instrument", in </w:t>
      </w:r>
      <w:r w:rsidRPr="00BE78C3">
        <w:rPr>
          <w:i/>
          <w:lang w:val="en-GB"/>
        </w:rPr>
        <w:t>Polityka Społeczna</w:t>
      </w:r>
      <w:r w:rsidRPr="00BE78C3">
        <w:rPr>
          <w:lang w:val="en-GB"/>
        </w:rPr>
        <w:t>, Warsaw, 2005, 26-29</w:t>
      </w:r>
    </w:p>
    <w:p w:rsidR="000D1B75" w:rsidRPr="00BE78C3" w:rsidRDefault="000D1B75" w:rsidP="00DD01E9">
      <w:pPr>
        <w:ind w:left="284" w:hanging="284"/>
        <w:jc w:val="both"/>
        <w:rPr>
          <w:lang w:val="en-GB"/>
        </w:rPr>
      </w:pPr>
      <w:r w:rsidRPr="00BE78C3">
        <w:rPr>
          <w:lang w:val="en-GB"/>
        </w:rPr>
        <w:t xml:space="preserve">JORENS, Y., "The evolution of social policy in the European union", in </w:t>
      </w:r>
      <w:r w:rsidRPr="00BE78C3">
        <w:rPr>
          <w:i/>
          <w:lang w:val="en-GB"/>
        </w:rPr>
        <w:t>Polityka Społeczna</w:t>
      </w:r>
      <w:r w:rsidRPr="00BE78C3">
        <w:rPr>
          <w:lang w:val="en-GB"/>
        </w:rPr>
        <w:t>, Warsaw, 2005, 29-33</w:t>
      </w:r>
    </w:p>
    <w:p w:rsidR="000D1B75" w:rsidRPr="00BE78C3" w:rsidRDefault="000D1B75" w:rsidP="00DD01E9">
      <w:pPr>
        <w:ind w:left="284" w:hanging="284"/>
        <w:jc w:val="both"/>
        <w:rPr>
          <w:lang w:val="en-GB"/>
        </w:rPr>
      </w:pPr>
      <w:r w:rsidRPr="00BE78C3">
        <w:rPr>
          <w:lang w:val="en-GB"/>
        </w:rPr>
        <w:t xml:space="preserve">JORENS, Y., COUCHEIR, M., and VAN OVERMEIREN, F., </w:t>
      </w:r>
      <w:r w:rsidRPr="00BE78C3">
        <w:rPr>
          <w:i/>
          <w:lang w:val="en-GB"/>
        </w:rPr>
        <w:t>Access to health care in an internal market: impact for statutory and complementary systems</w:t>
      </w:r>
      <w:r w:rsidRPr="00BE78C3">
        <w:rPr>
          <w:lang w:val="en-GB"/>
        </w:rPr>
        <w:t xml:space="preserve">, basic report, Brussel, AIM, 2005, in </w:t>
      </w:r>
      <w:r w:rsidRPr="00BE78C3">
        <w:rPr>
          <w:i/>
          <w:lang w:val="en-GB"/>
        </w:rPr>
        <w:t>Bulletin Luxembourgeois des questions sociales</w:t>
      </w:r>
      <w:r w:rsidRPr="00BE78C3">
        <w:rPr>
          <w:lang w:val="en-GB"/>
        </w:rPr>
        <w:t>, 18, 2005, 1-136</w:t>
      </w:r>
    </w:p>
    <w:p w:rsidR="000D1B75" w:rsidRPr="00BE78C3" w:rsidRDefault="000D1B75" w:rsidP="00DD01E9">
      <w:pPr>
        <w:ind w:left="284" w:hanging="284"/>
        <w:jc w:val="both"/>
        <w:rPr>
          <w:lang w:val="en-GB"/>
        </w:rPr>
      </w:pPr>
      <w:r w:rsidRPr="00BE78C3">
        <w:rPr>
          <w:lang w:val="en-GB"/>
        </w:rPr>
        <w:t xml:space="preserve">JORENS, Y., </w:t>
      </w:r>
      <w:r w:rsidRPr="00BE78C3">
        <w:rPr>
          <w:i/>
          <w:lang w:val="en-GB"/>
        </w:rPr>
        <w:t>Presentation of the basic report</w:t>
      </w:r>
      <w:r w:rsidRPr="00BE78C3">
        <w:rPr>
          <w:lang w:val="en-GB"/>
        </w:rPr>
        <w:t xml:space="preserve">" in </w:t>
      </w:r>
      <w:r w:rsidRPr="00BE78C3">
        <w:rPr>
          <w:i/>
          <w:lang w:val="en-GB"/>
        </w:rPr>
        <w:t>Bulletin Luxembourgeois des questions sociales</w:t>
      </w:r>
      <w:r w:rsidRPr="00BE78C3">
        <w:rPr>
          <w:lang w:val="en-GB"/>
        </w:rPr>
        <w:t>, 18, 2005, 165-178</w:t>
      </w:r>
    </w:p>
    <w:p w:rsidR="000D1B75" w:rsidRPr="00BE78C3" w:rsidRDefault="000D1B75" w:rsidP="00DD01E9">
      <w:pPr>
        <w:ind w:left="284" w:hanging="284"/>
        <w:jc w:val="both"/>
        <w:rPr>
          <w:lang w:val="en-GB"/>
        </w:rPr>
      </w:pPr>
      <w:r w:rsidRPr="00BE78C3">
        <w:rPr>
          <w:lang w:val="en-GB"/>
        </w:rPr>
        <w:t xml:space="preserve">JORENS, Y., COUCHEIR, M., and VAN OVERMEIREN, F., </w:t>
      </w:r>
      <w:r w:rsidRPr="00BE78C3">
        <w:rPr>
          <w:i/>
          <w:lang w:val="en-GB"/>
        </w:rPr>
        <w:t>L'accès aux soins de santé dans un marché unique: impact sur les systèmes légux et complémentaires</w:t>
      </w:r>
      <w:r w:rsidRPr="00BE78C3">
        <w:rPr>
          <w:lang w:val="en-GB"/>
        </w:rPr>
        <w:t xml:space="preserve">, rapport de base, Brussel, AIM, 2005, in </w:t>
      </w:r>
      <w:r w:rsidRPr="00BE78C3">
        <w:rPr>
          <w:i/>
          <w:lang w:val="en-GB"/>
        </w:rPr>
        <w:t>Bulletin Luxembourgeois des questions sociales</w:t>
      </w:r>
      <w:r w:rsidRPr="00BE78C3">
        <w:rPr>
          <w:lang w:val="en-GB"/>
        </w:rPr>
        <w:t>, 18, 2005, 1-144</w:t>
      </w:r>
    </w:p>
    <w:p w:rsidR="000D1B75" w:rsidRPr="00BE78C3" w:rsidRDefault="000D1B75" w:rsidP="00DD01E9">
      <w:pPr>
        <w:ind w:left="284" w:hanging="284"/>
        <w:jc w:val="both"/>
        <w:rPr>
          <w:lang w:val="en-GB"/>
        </w:rPr>
      </w:pPr>
      <w:r w:rsidRPr="00BE78C3">
        <w:rPr>
          <w:lang w:val="en-GB"/>
        </w:rPr>
        <w:t xml:space="preserve">JORENS, Y., </w:t>
      </w:r>
      <w:r w:rsidRPr="00BE78C3">
        <w:rPr>
          <w:i/>
          <w:lang w:val="en-GB"/>
        </w:rPr>
        <w:t>Présentation du rapport de base</w:t>
      </w:r>
      <w:r w:rsidRPr="00BE78C3">
        <w:rPr>
          <w:lang w:val="en-GB"/>
        </w:rPr>
        <w:t xml:space="preserve">" in </w:t>
      </w:r>
      <w:r w:rsidRPr="00BE78C3">
        <w:rPr>
          <w:i/>
          <w:lang w:val="en-GB"/>
        </w:rPr>
        <w:t>Bulletin Luxembourgeois des questions sociales</w:t>
      </w:r>
      <w:r w:rsidRPr="00BE78C3">
        <w:rPr>
          <w:lang w:val="en-GB"/>
        </w:rPr>
        <w:t xml:space="preserve">, 18, 2005, 175-188 </w:t>
      </w:r>
    </w:p>
    <w:p w:rsidR="000D1B75" w:rsidRPr="00FD178F" w:rsidRDefault="000D1B75" w:rsidP="00DD01E9">
      <w:pPr>
        <w:autoSpaceDE w:val="0"/>
        <w:autoSpaceDN w:val="0"/>
        <w:adjustRightInd w:val="0"/>
        <w:ind w:left="284" w:hanging="284"/>
        <w:jc w:val="both"/>
        <w:rPr>
          <w:lang w:val="en-GB"/>
        </w:rPr>
      </w:pPr>
      <w:r w:rsidRPr="00FD178F">
        <w:rPr>
          <w:lang w:val="en-GB"/>
        </w:rPr>
        <w:t xml:space="preserve">JORENS, Y., COUCHEIR, M., and VAN OVERMEIREN, F., </w:t>
      </w:r>
      <w:r w:rsidRPr="00FD178F">
        <w:rPr>
          <w:i/>
          <w:lang w:val="en-GB"/>
        </w:rPr>
        <w:t>Zugang zu den Gesundheits-leistungen im gemeinsamen Markt: Auswirkungen auf den gesetzlichen und den freiwilligen Gesundheitsschutz</w:t>
      </w:r>
      <w:r w:rsidRPr="00FD178F">
        <w:rPr>
          <w:lang w:val="en-GB"/>
        </w:rPr>
        <w:t xml:space="preserve">, Basisbericht, Brussel, AIM, 2005, in </w:t>
      </w:r>
      <w:r w:rsidRPr="00FD178F">
        <w:rPr>
          <w:i/>
          <w:lang w:val="en-GB"/>
        </w:rPr>
        <w:t>Bulletin Luxembourgeois des questions sociales</w:t>
      </w:r>
      <w:r w:rsidRPr="00FD178F">
        <w:rPr>
          <w:lang w:val="en-GB"/>
        </w:rPr>
        <w:t>, 18, 2005, 1-158</w:t>
      </w:r>
    </w:p>
    <w:p w:rsidR="000D1B75" w:rsidRPr="0004421A" w:rsidRDefault="000D1B75" w:rsidP="00DD01E9">
      <w:pPr>
        <w:ind w:left="284" w:hanging="284"/>
        <w:jc w:val="both"/>
      </w:pPr>
      <w:r w:rsidRPr="0004421A">
        <w:t xml:space="preserve">JORENS, Y., </w:t>
      </w:r>
      <w:r w:rsidRPr="0004421A">
        <w:rPr>
          <w:i/>
        </w:rPr>
        <w:t>Vorstellung des Basisberichts</w:t>
      </w:r>
      <w:r w:rsidRPr="0004421A">
        <w:t xml:space="preserve"> in </w:t>
      </w:r>
      <w:r w:rsidRPr="0004421A">
        <w:rPr>
          <w:i/>
        </w:rPr>
        <w:t>Bulletin Luxembourgeois des questions sociales</w:t>
      </w:r>
      <w:r w:rsidRPr="0004421A">
        <w:t>, 18, 2005, 184-202</w:t>
      </w:r>
    </w:p>
    <w:p w:rsidR="00025256" w:rsidRPr="0004421A" w:rsidRDefault="000D1B75" w:rsidP="00DD01E9">
      <w:pPr>
        <w:ind w:left="284" w:hanging="284"/>
        <w:jc w:val="both"/>
        <w:rPr>
          <w:i/>
          <w:spacing w:val="-2"/>
        </w:rPr>
      </w:pPr>
      <w:r w:rsidRPr="0004421A">
        <w:rPr>
          <w:rFonts w:cs="Arial"/>
        </w:rPr>
        <w:t xml:space="preserve">JORENS, Y., </w:t>
      </w:r>
      <w:r w:rsidRPr="0004421A">
        <w:rPr>
          <w:i/>
          <w:spacing w:val="-2"/>
        </w:rPr>
        <w:t xml:space="preserve">Het voorstel "Bolkestein-Richtlijn": een gevaar voor het Belgische sociaal recht ?, </w:t>
      </w:r>
      <w:r w:rsidRPr="0004421A">
        <w:rPr>
          <w:spacing w:val="-2"/>
        </w:rPr>
        <w:t xml:space="preserve">T.S.R. 2006, </w:t>
      </w:r>
      <w:r w:rsidR="00025256" w:rsidRPr="0004421A">
        <w:rPr>
          <w:i/>
          <w:spacing w:val="-2"/>
        </w:rPr>
        <w:t>26-63</w:t>
      </w:r>
    </w:p>
    <w:p w:rsidR="00C44F8F" w:rsidRDefault="00C44F8F" w:rsidP="00DD01E9">
      <w:pPr>
        <w:ind w:left="284" w:hanging="284"/>
        <w:jc w:val="both"/>
      </w:pPr>
      <w:r w:rsidRPr="0004421A">
        <w:t>JORENS, Y., Dédéralisation de la sécurité sociale en Belgique : l’exemple des soins de longue durée, in Liens social et Politiques , 2006, nr. 56  (Le fédéralisme social. Les défis de la gouvernance à niveaux multiples ), 127-135</w:t>
      </w:r>
    </w:p>
    <w:p w:rsidR="0004421A" w:rsidRPr="0004421A" w:rsidRDefault="0004421A" w:rsidP="00DD01E9">
      <w:pPr>
        <w:ind w:left="284" w:hanging="284"/>
        <w:jc w:val="both"/>
        <w:rPr>
          <w:i/>
          <w:spacing w:val="-2"/>
        </w:rPr>
      </w:pPr>
      <w:r>
        <w:rPr>
          <w:rFonts w:cs="Arial"/>
          <w:lang w:val="fr-FR"/>
        </w:rPr>
        <w:t>JORENS, Y., « Arrêt Wallonie c. Flandre, l’accès à une prestation sociale organisé par une collectivité à l’intérieur d’un Etat Membre », J.dr.Eur., 2008, 209-211</w:t>
      </w:r>
    </w:p>
    <w:p w:rsidR="004F316E" w:rsidRDefault="004F316E" w:rsidP="00DD01E9">
      <w:pPr>
        <w:ind w:left="284" w:hanging="284"/>
        <w:jc w:val="both"/>
        <w:rPr>
          <w:rFonts w:cs="Arial"/>
          <w:lang w:val="fr-FR"/>
        </w:rPr>
      </w:pPr>
      <w:r>
        <w:rPr>
          <w:rFonts w:cs="Arial"/>
          <w:lang w:val="fr-FR"/>
        </w:rPr>
        <w:t>JORENS, Y</w:t>
      </w:r>
      <w:r w:rsidRPr="004F316E">
        <w:rPr>
          <w:rFonts w:cs="Arial"/>
          <w:lang w:val="fr-FR"/>
        </w:rPr>
        <w:t xml:space="preserve">  et RODRIGUEZ, S., “C</w:t>
      </w:r>
      <w:r>
        <w:rPr>
          <w:rFonts w:cs="Arial"/>
          <w:lang w:val="fr-FR"/>
        </w:rPr>
        <w:t xml:space="preserve">hronique de Jurisprudence Communataire, Citoyenneté européenne et droits sociaux , </w:t>
      </w:r>
      <w:r w:rsidRPr="004F316E">
        <w:rPr>
          <w:rFonts w:cs="Arial"/>
          <w:lang w:val="fr-FR"/>
        </w:rPr>
        <w:t>(1er Janvier 2007 - 31 décembre 2008)</w:t>
      </w:r>
      <w:r>
        <w:rPr>
          <w:rFonts w:cs="Arial"/>
          <w:lang w:val="fr-FR"/>
        </w:rPr>
        <w:t>, Cah. dr. Eur., 2010, (</w:t>
      </w:r>
      <w:r w:rsidR="00E810EB">
        <w:rPr>
          <w:rFonts w:cs="Arial"/>
          <w:lang w:val="fr-FR"/>
        </w:rPr>
        <w:t>next number)</w:t>
      </w:r>
      <w:r>
        <w:rPr>
          <w:rFonts w:cs="Arial"/>
          <w:lang w:val="fr-FR"/>
        </w:rPr>
        <w:t xml:space="preserve">, </w:t>
      </w:r>
      <w:r w:rsidR="00B2362A">
        <w:rPr>
          <w:rFonts w:cs="Arial"/>
          <w:lang w:val="fr-FR"/>
        </w:rPr>
        <w:t>747-808</w:t>
      </w:r>
      <w:r>
        <w:rPr>
          <w:rFonts w:cs="Arial"/>
          <w:lang w:val="fr-FR"/>
        </w:rPr>
        <w:t xml:space="preserve">. </w:t>
      </w:r>
    </w:p>
    <w:p w:rsidR="00532979" w:rsidRDefault="00532979" w:rsidP="00DD01E9">
      <w:pPr>
        <w:ind w:left="284" w:hanging="284"/>
        <w:jc w:val="both"/>
        <w:rPr>
          <w:rFonts w:cs="Arial"/>
          <w:lang w:val="fr-FR"/>
        </w:rPr>
      </w:pPr>
      <w:r>
        <w:rPr>
          <w:rFonts w:cs="Arial"/>
          <w:lang w:val="fr-FR"/>
        </w:rPr>
        <w:t xml:space="preserve">JORENS , Y., and VAN OVERMEIREN, F., </w:t>
      </w:r>
      <w:r w:rsidRPr="00D67B9C">
        <w:rPr>
          <w:rFonts w:cs="Arial"/>
          <w:i/>
          <w:lang w:val="fr-FR"/>
        </w:rPr>
        <w:t>General principles of coordination in Regulation 883/2004</w:t>
      </w:r>
      <w:r w:rsidR="00D67B9C">
        <w:rPr>
          <w:rFonts w:cs="Arial"/>
          <w:lang w:val="fr-FR"/>
        </w:rPr>
        <w:t>, EJSS, Intersentia, 2009, 1-34</w:t>
      </w:r>
    </w:p>
    <w:p w:rsidR="00D67B9C" w:rsidRDefault="00D67B9C" w:rsidP="00DD01E9">
      <w:pPr>
        <w:ind w:left="284" w:hanging="284"/>
        <w:jc w:val="both"/>
        <w:rPr>
          <w:rFonts w:cs="Arial"/>
          <w:lang w:val="fr-FR"/>
        </w:rPr>
      </w:pPr>
      <w:r>
        <w:rPr>
          <w:rFonts w:cs="Arial"/>
          <w:lang w:val="fr-FR"/>
        </w:rPr>
        <w:t xml:space="preserve">JORENS, Y ., </w:t>
      </w:r>
      <w:r w:rsidRPr="00D67B9C">
        <w:rPr>
          <w:rFonts w:cs="Arial"/>
          <w:i/>
          <w:lang w:val="fr-FR"/>
        </w:rPr>
        <w:t>Le détachement des travailleurs en droit européen</w:t>
      </w:r>
      <w:r>
        <w:rPr>
          <w:rFonts w:cs="Arial"/>
          <w:lang w:val="fr-FR"/>
        </w:rPr>
        <w:t>, Journal de Droit européen, 2011, 89-95</w:t>
      </w:r>
    </w:p>
    <w:p w:rsidR="00D67B9C" w:rsidRDefault="00D67B9C" w:rsidP="00DD01E9">
      <w:pPr>
        <w:ind w:left="284" w:hanging="284"/>
        <w:jc w:val="both"/>
        <w:rPr>
          <w:rFonts w:cs="Arial"/>
          <w:lang w:val="fr-FR"/>
        </w:rPr>
      </w:pPr>
      <w:r>
        <w:rPr>
          <w:rFonts w:cs="Arial"/>
          <w:lang w:val="fr-FR"/>
        </w:rPr>
        <w:t xml:space="preserve">JORENS, Y. and DE PAUW, B., </w:t>
      </w:r>
      <w:r w:rsidRPr="00D67B9C">
        <w:rPr>
          <w:rFonts w:cs="Arial"/>
          <w:i/>
          <w:lang w:val="fr-FR"/>
        </w:rPr>
        <w:t>Nieuwe vormen van mobiliteit en sociale zekerheid</w:t>
      </w:r>
      <w:r>
        <w:rPr>
          <w:rFonts w:cs="Arial"/>
          <w:lang w:val="fr-FR"/>
        </w:rPr>
        <w:t>, Tijdschrift voor Sociaal Recht, 2011, 421-461</w:t>
      </w:r>
    </w:p>
    <w:p w:rsidR="00EB3B5C" w:rsidRPr="00D67B9C" w:rsidRDefault="00EB3B5C" w:rsidP="00DD01E9">
      <w:pPr>
        <w:ind w:left="284" w:hanging="284"/>
        <w:jc w:val="both"/>
        <w:rPr>
          <w:rFonts w:cs="Arial"/>
          <w:lang w:val="fr-FR"/>
        </w:rPr>
      </w:pPr>
      <w:r>
        <w:rPr>
          <w:rFonts w:cs="Arial"/>
          <w:lang w:val="fr-FR"/>
        </w:rPr>
        <w:t xml:space="preserve">JORENS, Y., </w:t>
      </w:r>
      <w:r w:rsidRPr="00EB3B5C">
        <w:rPr>
          <w:rFonts w:cs="Arial"/>
          <w:i/>
          <w:lang w:val="fr-FR"/>
        </w:rPr>
        <w:t>Some preliminary remarks on LTC-systems</w:t>
      </w:r>
      <w:r>
        <w:rPr>
          <w:rFonts w:cs="Arial"/>
          <w:lang w:val="fr-FR"/>
        </w:rPr>
        <w:t xml:space="preserve">, </w:t>
      </w:r>
      <w:r w:rsidRPr="00EB3B5C">
        <w:rPr>
          <w:rFonts w:cs="Arial"/>
          <w:lang w:val="fr-FR"/>
        </w:rPr>
        <w:t xml:space="preserve">Social security, theory, law and practice, </w:t>
      </w:r>
      <w:bookmarkStart w:id="0" w:name="_GoBack"/>
      <w:r w:rsidRPr="00EB3B5C">
        <w:rPr>
          <w:rFonts w:cs="Arial"/>
          <w:lang w:val="fr-FR"/>
        </w:rPr>
        <w:t>Warsaw</w:t>
      </w:r>
      <w:bookmarkEnd w:id="0"/>
      <w:r w:rsidRPr="00EB3B5C">
        <w:rPr>
          <w:rFonts w:cs="Arial"/>
          <w:lang w:val="fr-FR"/>
        </w:rPr>
        <w:t>,  2012, 71-75</w:t>
      </w:r>
    </w:p>
    <w:p w:rsidR="00D27B8F" w:rsidRDefault="00D27B8F" w:rsidP="00D27B8F">
      <w:pPr>
        <w:ind w:left="284" w:hanging="284"/>
        <w:jc w:val="both"/>
        <w:rPr>
          <w:rFonts w:cs="Arial"/>
          <w:lang w:val="fr-FR"/>
        </w:rPr>
      </w:pPr>
      <w:r>
        <w:rPr>
          <w:rFonts w:cs="Arial"/>
          <w:lang w:val="fr-FR"/>
        </w:rPr>
        <w:t xml:space="preserve">JORENS, Y ., </w:t>
      </w:r>
      <w:r w:rsidRPr="00D27B8F">
        <w:rPr>
          <w:rFonts w:cs="Arial"/>
          <w:i/>
          <w:lang w:val="fr-FR"/>
        </w:rPr>
        <w:t>La libre circulation des travailleurs: en voie de réalisation: éditorial</w:t>
      </w:r>
      <w:r>
        <w:rPr>
          <w:rFonts w:cs="Arial"/>
          <w:lang w:val="fr-FR"/>
        </w:rPr>
        <w:t>, Journal de Droit européen, 201</w:t>
      </w:r>
      <w:r>
        <w:rPr>
          <w:rFonts w:cs="Arial"/>
          <w:lang w:val="fr-FR"/>
        </w:rPr>
        <w:t>3</w:t>
      </w:r>
      <w:r>
        <w:rPr>
          <w:rFonts w:cs="Arial"/>
          <w:lang w:val="fr-FR"/>
        </w:rPr>
        <w:t xml:space="preserve">, </w:t>
      </w:r>
      <w:r>
        <w:rPr>
          <w:rFonts w:cs="Arial"/>
          <w:lang w:val="fr-FR"/>
        </w:rPr>
        <w:t>N° 201, 21</w:t>
      </w:r>
      <w:r w:rsidRPr="00D27B8F">
        <w:rPr>
          <w:rFonts w:cs="Arial"/>
          <w:vertAlign w:val="superscript"/>
          <w:lang w:val="fr-FR"/>
        </w:rPr>
        <w:t>e</w:t>
      </w:r>
      <w:r>
        <w:rPr>
          <w:rFonts w:cs="Arial"/>
          <w:lang w:val="fr-FR"/>
        </w:rPr>
        <w:t xml:space="preserve"> année, 253</w:t>
      </w:r>
    </w:p>
    <w:p w:rsidR="00D27B8F" w:rsidRDefault="00D27B8F" w:rsidP="00D27B8F">
      <w:pPr>
        <w:ind w:left="284" w:hanging="284"/>
        <w:jc w:val="both"/>
        <w:rPr>
          <w:rFonts w:cs="Arial"/>
          <w:lang w:val="fr-FR"/>
        </w:rPr>
      </w:pPr>
      <w:r w:rsidRPr="00D27B8F">
        <w:rPr>
          <w:rFonts w:cs="Arial"/>
        </w:rPr>
        <w:t>JORENS, Y., " Free movement of Workers: a process towards full realisation", Social Europe, 2013, 27</w:t>
      </w:r>
    </w:p>
    <w:p w:rsidR="00CF1B37" w:rsidRPr="0004421A" w:rsidRDefault="00CF1B37" w:rsidP="00DD01E9">
      <w:pPr>
        <w:jc w:val="both"/>
        <w:rPr>
          <w:u w:val="single"/>
        </w:rPr>
      </w:pPr>
    </w:p>
    <w:p w:rsidR="00CF1B37" w:rsidRPr="0004421A" w:rsidRDefault="00CF1B37" w:rsidP="00DD01E9">
      <w:pPr>
        <w:jc w:val="both"/>
        <w:rPr>
          <w:u w:val="single"/>
        </w:rPr>
      </w:pPr>
    </w:p>
    <w:p w:rsidR="00CF1B37" w:rsidRPr="0004421A" w:rsidRDefault="00CF1B37" w:rsidP="00DD01E9">
      <w:pPr>
        <w:jc w:val="both"/>
        <w:rPr>
          <w:u w:val="single"/>
        </w:rPr>
      </w:pPr>
      <w:r w:rsidRPr="0004421A">
        <w:rPr>
          <w:u w:val="single"/>
        </w:rPr>
        <w:t>(</w:t>
      </w:r>
      <w:r w:rsidR="009E3888">
        <w:rPr>
          <w:u w:val="single"/>
        </w:rPr>
        <w:t>articles in national magazines</w:t>
      </w:r>
      <w:r w:rsidRPr="0004421A">
        <w:rPr>
          <w:u w:val="single"/>
        </w:rPr>
        <w:t>)</w:t>
      </w:r>
    </w:p>
    <w:p w:rsidR="00CF1B37" w:rsidRPr="0004421A" w:rsidRDefault="00CF1B37" w:rsidP="00DD01E9">
      <w:pPr>
        <w:ind w:left="284" w:hanging="284"/>
        <w:jc w:val="both"/>
        <w:rPr>
          <w:caps/>
          <w:spacing w:val="-2"/>
        </w:rPr>
      </w:pPr>
    </w:p>
    <w:p w:rsidR="00CF1B37" w:rsidRPr="0004421A" w:rsidRDefault="00CF1B37" w:rsidP="00DD01E9">
      <w:pPr>
        <w:ind w:left="284" w:hanging="284"/>
        <w:jc w:val="both"/>
        <w:rPr>
          <w:spacing w:val="-2"/>
        </w:rPr>
      </w:pPr>
      <w:r w:rsidRPr="0004421A">
        <w:rPr>
          <w:caps/>
          <w:spacing w:val="-2"/>
        </w:rPr>
        <w:lastRenderedPageBreak/>
        <w:t>Jorens</w:t>
      </w:r>
      <w:r w:rsidRPr="0004421A">
        <w:rPr>
          <w:spacing w:val="-2"/>
        </w:rPr>
        <w:t>, Y., "Overzicht van rechtspraak van het Hof van Justitie inzake Europees sociale zekerheids</w:t>
      </w:r>
      <w:r w:rsidRPr="0004421A">
        <w:rPr>
          <w:spacing w:val="-2"/>
        </w:rPr>
        <w:softHyphen/>
        <w:t xml:space="preserve">recht (periode van 1 januari 1985 tot 1 maart 1991)", </w:t>
      </w:r>
      <w:r w:rsidRPr="0004421A">
        <w:rPr>
          <w:i/>
          <w:spacing w:val="-2"/>
        </w:rPr>
        <w:t>J.T.T.</w:t>
      </w:r>
      <w:r w:rsidRPr="0004421A">
        <w:rPr>
          <w:spacing w:val="-2"/>
        </w:rPr>
        <w:t xml:space="preserve">, 1991, 269-283 en 289-298 </w:t>
      </w:r>
    </w:p>
    <w:p w:rsidR="00CF1B37" w:rsidRPr="0004421A" w:rsidRDefault="00CF1B37" w:rsidP="00DD01E9">
      <w:pPr>
        <w:ind w:left="284" w:hanging="284"/>
        <w:jc w:val="both"/>
        <w:rPr>
          <w:spacing w:val="-2"/>
        </w:rPr>
      </w:pPr>
      <w:r w:rsidRPr="0004421A">
        <w:rPr>
          <w:caps/>
          <w:spacing w:val="-2"/>
        </w:rPr>
        <w:t>Jorens</w:t>
      </w:r>
      <w:r w:rsidRPr="0004421A">
        <w:rPr>
          <w:spacing w:val="-2"/>
        </w:rPr>
        <w:t>, Y., "Enige recente ontwikkelingen inzake Europees socia</w:t>
      </w:r>
      <w:r w:rsidRPr="0004421A">
        <w:rPr>
          <w:spacing w:val="-2"/>
        </w:rPr>
        <w:softHyphen/>
        <w:t xml:space="preserve">le zekerheidsrecht", </w:t>
      </w:r>
      <w:r w:rsidRPr="0004421A">
        <w:rPr>
          <w:i/>
          <w:spacing w:val="-2"/>
        </w:rPr>
        <w:t>J.T.T</w:t>
      </w:r>
      <w:r w:rsidRPr="0004421A">
        <w:rPr>
          <w:spacing w:val="-2"/>
        </w:rPr>
        <w:t>., 1992, 341-349</w:t>
      </w:r>
    </w:p>
    <w:p w:rsidR="00CF1B37" w:rsidRPr="0004421A" w:rsidRDefault="00CF1B37" w:rsidP="00DD01E9">
      <w:pPr>
        <w:ind w:left="284" w:hanging="284"/>
        <w:jc w:val="both"/>
        <w:rPr>
          <w:spacing w:val="-2"/>
        </w:rPr>
      </w:pPr>
      <w:r w:rsidRPr="0004421A">
        <w:rPr>
          <w:caps/>
          <w:spacing w:val="-2"/>
        </w:rPr>
        <w:t>Jorens</w:t>
      </w:r>
      <w:r w:rsidRPr="0004421A">
        <w:rPr>
          <w:spacing w:val="-2"/>
        </w:rPr>
        <w:t>, Y., "Overzicht van rechtspraak van het Hof van justitie inzake Europees sociale zekerheids</w:t>
      </w:r>
      <w:r w:rsidRPr="0004421A">
        <w:rPr>
          <w:spacing w:val="-2"/>
        </w:rPr>
        <w:softHyphen/>
        <w:t xml:space="preserve">recht (periode van 1 maart 1991-1 augustus 1992)", </w:t>
      </w:r>
      <w:r w:rsidRPr="0004421A">
        <w:rPr>
          <w:i/>
          <w:spacing w:val="-2"/>
        </w:rPr>
        <w:t>J.T.T.</w:t>
      </w:r>
      <w:r w:rsidRPr="0004421A">
        <w:rPr>
          <w:spacing w:val="-2"/>
        </w:rPr>
        <w:t xml:space="preserve">, 1993, 33-50 </w:t>
      </w:r>
    </w:p>
    <w:p w:rsidR="00CF1B37" w:rsidRPr="0004421A" w:rsidRDefault="00CF1B37" w:rsidP="00DD01E9">
      <w:pPr>
        <w:ind w:left="284" w:hanging="284"/>
        <w:jc w:val="both"/>
        <w:rPr>
          <w:spacing w:val="-2"/>
        </w:rPr>
      </w:pPr>
      <w:r w:rsidRPr="0004421A">
        <w:rPr>
          <w:caps/>
          <w:spacing w:val="-2"/>
        </w:rPr>
        <w:t>Briers</w:t>
      </w:r>
      <w:r w:rsidRPr="0004421A">
        <w:rPr>
          <w:spacing w:val="-2"/>
        </w:rPr>
        <w:t xml:space="preserve">, I. en </w:t>
      </w:r>
      <w:r w:rsidRPr="0004421A">
        <w:rPr>
          <w:caps/>
          <w:spacing w:val="-2"/>
        </w:rPr>
        <w:t>Jorens</w:t>
      </w:r>
      <w:r w:rsidRPr="0004421A">
        <w:rPr>
          <w:spacing w:val="-2"/>
        </w:rPr>
        <w:t>, Y., "Fondsen voor Bestaanszekerheid en buitenlandse werkgevers: enige Europees</w:t>
      </w:r>
      <w:r w:rsidRPr="0004421A">
        <w:rPr>
          <w:spacing w:val="-2"/>
        </w:rPr>
        <w:softHyphen/>
        <w:t xml:space="preserve">rechtelijke bedenkingen", </w:t>
      </w:r>
      <w:r w:rsidRPr="0004421A">
        <w:rPr>
          <w:i/>
          <w:spacing w:val="-2"/>
        </w:rPr>
        <w:t>R.W.</w:t>
      </w:r>
      <w:r w:rsidRPr="0004421A">
        <w:rPr>
          <w:spacing w:val="-2"/>
        </w:rPr>
        <w:t>, 1992-1993, 1425-1438</w:t>
      </w:r>
    </w:p>
    <w:p w:rsidR="00CF1B37" w:rsidRPr="0004421A" w:rsidRDefault="00CF1B37" w:rsidP="00DD01E9">
      <w:pPr>
        <w:ind w:left="284" w:hanging="284"/>
        <w:jc w:val="both"/>
        <w:rPr>
          <w:spacing w:val="-2"/>
        </w:rPr>
      </w:pPr>
      <w:r w:rsidRPr="0004421A">
        <w:rPr>
          <w:caps/>
          <w:spacing w:val="-2"/>
        </w:rPr>
        <w:t>Van</w:t>
      </w:r>
      <w:r w:rsidRPr="0004421A">
        <w:rPr>
          <w:smallCaps/>
          <w:spacing w:val="-2"/>
        </w:rPr>
        <w:t xml:space="preserve"> </w:t>
      </w:r>
      <w:r w:rsidRPr="0004421A">
        <w:rPr>
          <w:caps/>
          <w:spacing w:val="-2"/>
        </w:rPr>
        <w:t>Steenberge</w:t>
      </w:r>
      <w:r w:rsidRPr="0004421A">
        <w:rPr>
          <w:spacing w:val="-2"/>
        </w:rPr>
        <w:t xml:space="preserve">, J. en </w:t>
      </w:r>
      <w:r w:rsidRPr="0004421A">
        <w:rPr>
          <w:caps/>
          <w:spacing w:val="-2"/>
        </w:rPr>
        <w:t>Jorens</w:t>
      </w:r>
      <w:r w:rsidRPr="0004421A">
        <w:rPr>
          <w:spacing w:val="-2"/>
        </w:rPr>
        <w:t xml:space="preserve">, Y., </w:t>
      </w:r>
      <w:r w:rsidRPr="0004421A">
        <w:rPr>
          <w:i/>
          <w:spacing w:val="-2"/>
        </w:rPr>
        <w:t>Introduction to Belgian social security law: social security and social change in Belgium</w:t>
      </w:r>
      <w:r w:rsidRPr="0004421A">
        <w:rPr>
          <w:spacing w:val="-2"/>
        </w:rPr>
        <w:t>, Syllabus voor het Ministerie van Sociale Voorzorg, 1994, 58p.</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werknemers- ouderdoms</w:t>
      </w:r>
      <w:r w:rsidRPr="0004421A">
        <w:rPr>
          <w:spacing w:val="-2"/>
        </w:rPr>
        <w:softHyphen/>
        <w:t xml:space="preserve">pensioenberekening: Hof van Justitie 9 december 1993" (Europese rechtspraak in Kort bestek), </w:t>
      </w:r>
      <w:r w:rsidRPr="0004421A">
        <w:rPr>
          <w:i/>
          <w:spacing w:val="-2"/>
        </w:rPr>
        <w:t>R.W.</w:t>
      </w:r>
      <w:r w:rsidRPr="0004421A">
        <w:rPr>
          <w:spacing w:val="-2"/>
        </w:rPr>
        <w:t>, 1993-1994, 1243</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werknemers- ouderdoms</w:t>
      </w:r>
      <w:r w:rsidRPr="0004421A">
        <w:rPr>
          <w:spacing w:val="-2"/>
        </w:rPr>
        <w:softHyphen/>
        <w:t>pensioenen- berekening- nationale anti-cumulatiebepalingen: Hof van Justitie 15 december 1993" (Europese recht</w:t>
      </w:r>
      <w:r w:rsidRPr="0004421A">
        <w:rPr>
          <w:spacing w:val="-2"/>
        </w:rPr>
        <w:softHyphen/>
        <w:t xml:space="preserve">spraak in Kort bestek), </w:t>
      </w:r>
      <w:r w:rsidRPr="0004421A">
        <w:rPr>
          <w:i/>
          <w:spacing w:val="-2"/>
        </w:rPr>
        <w:t>R.W.</w:t>
      </w:r>
      <w:r w:rsidRPr="0004421A">
        <w:rPr>
          <w:spacing w:val="-2"/>
        </w:rPr>
        <w:t>, 1993-1994, 1245</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werknemers- Ambte</w:t>
      </w:r>
      <w:r w:rsidRPr="0004421A">
        <w:rPr>
          <w:spacing w:val="-2"/>
        </w:rPr>
        <w:softHyphen/>
        <w:t>naar- Vaststelling van de toepasse</w:t>
      </w:r>
      <w:r w:rsidRPr="0004421A">
        <w:rPr>
          <w:spacing w:val="-2"/>
        </w:rPr>
        <w:softHyphen/>
        <w:t>lijke wetgeving: Hof van Justi</w:t>
      </w:r>
      <w:r w:rsidRPr="0004421A">
        <w:rPr>
          <w:spacing w:val="-2"/>
        </w:rPr>
        <w:softHyphen/>
        <w:t xml:space="preserve">tie 24 maart 1994" (Europese rechtspraak in kort bestek), </w:t>
      </w:r>
      <w:r w:rsidRPr="0004421A">
        <w:rPr>
          <w:i/>
          <w:spacing w:val="-2"/>
        </w:rPr>
        <w:t>R.W.</w:t>
      </w:r>
      <w:r w:rsidRPr="0004421A">
        <w:rPr>
          <w:spacing w:val="-2"/>
        </w:rPr>
        <w:t>, 1993-1994, 1438-1439</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werknemers- vaststel</w:t>
      </w:r>
      <w:r w:rsidRPr="0004421A">
        <w:rPr>
          <w:spacing w:val="-2"/>
        </w:rPr>
        <w:softHyphen/>
        <w:t xml:space="preserve">ling van de toepasselijke wetgeving- Lacune in de verordening: Hof van Justitie, 29 juni 1994" (Europese rechtspraak in kort bestek), </w:t>
      </w:r>
      <w:r w:rsidRPr="0004421A">
        <w:rPr>
          <w:i/>
          <w:spacing w:val="-2"/>
        </w:rPr>
        <w:t>R.W.</w:t>
      </w:r>
      <w:r w:rsidRPr="0004421A">
        <w:rPr>
          <w:spacing w:val="-2"/>
        </w:rPr>
        <w:t>, 1994-1995, 654.</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werknemers- Invalidi</w:t>
      </w:r>
      <w:r w:rsidRPr="0004421A">
        <w:rPr>
          <w:spacing w:val="-2"/>
        </w:rPr>
        <w:softHyphen/>
        <w:t>teitspensioen -Uitkeringsbedrag- In aanmer</w:t>
      </w:r>
      <w:r w:rsidRPr="0004421A">
        <w:rPr>
          <w:spacing w:val="-2"/>
        </w:rPr>
        <w:softHyphen/>
        <w:t>king te nemen loon: Hof van Justitie, 9 augustus 1994" (Europese rechtspraak in kort be</w:t>
      </w:r>
      <w:r w:rsidRPr="0004421A">
        <w:rPr>
          <w:spacing w:val="-2"/>
        </w:rPr>
        <w:softHyphen/>
        <w:t xml:space="preserve">stek), </w:t>
      </w:r>
      <w:r w:rsidRPr="0004421A">
        <w:rPr>
          <w:i/>
          <w:spacing w:val="-2"/>
        </w:rPr>
        <w:t>R.W.</w:t>
      </w:r>
      <w:r w:rsidRPr="0004421A">
        <w:rPr>
          <w:spacing w:val="-2"/>
        </w:rPr>
        <w:t xml:space="preserve">, 1994-1995, 684. </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werknemers- Toepassing nationale anti-cumulatieregels- Herbereke</w:t>
      </w:r>
      <w:r w:rsidRPr="0004421A">
        <w:rPr>
          <w:spacing w:val="-2"/>
        </w:rPr>
        <w:softHyphen/>
        <w:t>ning van pensioenuitke</w:t>
      </w:r>
      <w:r w:rsidRPr="0004421A">
        <w:rPr>
          <w:spacing w:val="-2"/>
        </w:rPr>
        <w:softHyphen/>
        <w:t>ringen: Hof van Justitie, 22 september 1994" (Europese recht</w:t>
      </w:r>
      <w:r w:rsidRPr="0004421A">
        <w:rPr>
          <w:spacing w:val="-2"/>
        </w:rPr>
        <w:softHyphen/>
        <w:t>spraak in kort be</w:t>
      </w:r>
      <w:r w:rsidRPr="0004421A">
        <w:rPr>
          <w:spacing w:val="-2"/>
        </w:rPr>
        <w:softHyphen/>
        <w:t xml:space="preserve">stek), </w:t>
      </w:r>
      <w:r w:rsidRPr="0004421A">
        <w:rPr>
          <w:i/>
          <w:spacing w:val="-2"/>
        </w:rPr>
        <w:t>R.W.</w:t>
      </w:r>
      <w:r w:rsidRPr="0004421A">
        <w:rPr>
          <w:spacing w:val="-2"/>
        </w:rPr>
        <w:t xml:space="preserve">, 1994-1995, 685. </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werknemers- gelijkheid van mannen en vrouwen- Ouderdomspen</w:t>
      </w:r>
      <w:r w:rsidRPr="0004421A">
        <w:rPr>
          <w:spacing w:val="-2"/>
        </w:rPr>
        <w:softHyphen/>
        <w:t>sioen- Verhoging voor echtge</w:t>
      </w:r>
      <w:r w:rsidRPr="0004421A">
        <w:rPr>
          <w:spacing w:val="-2"/>
        </w:rPr>
        <w:softHyphen/>
        <w:t>noot ten laste: Hof van Justitie 5 oktober 1994" (Euro</w:t>
      </w:r>
      <w:r w:rsidRPr="0004421A">
        <w:rPr>
          <w:spacing w:val="-2"/>
        </w:rPr>
        <w:softHyphen/>
        <w:t>pese recht</w:t>
      </w:r>
      <w:r w:rsidRPr="0004421A">
        <w:rPr>
          <w:spacing w:val="-2"/>
        </w:rPr>
        <w:softHyphen/>
        <w:t>spraak in kort be</w:t>
      </w:r>
      <w:r w:rsidRPr="0004421A">
        <w:rPr>
          <w:spacing w:val="-2"/>
        </w:rPr>
        <w:softHyphen/>
        <w:t xml:space="preserve">stek), </w:t>
      </w:r>
      <w:r w:rsidRPr="0004421A">
        <w:rPr>
          <w:i/>
          <w:spacing w:val="-2"/>
        </w:rPr>
        <w:t>R.W.</w:t>
      </w:r>
      <w:r w:rsidRPr="0004421A">
        <w:rPr>
          <w:spacing w:val="-2"/>
        </w:rPr>
        <w:t xml:space="preserve">, 1994-1995, 1236-1237. </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w:t>
      </w:r>
      <w:r w:rsidRPr="0004421A">
        <w:rPr>
          <w:spacing w:val="-2"/>
        </w:rPr>
        <w:softHyphen/>
        <w:t>mers- Vaststel</w:t>
      </w:r>
      <w:r w:rsidRPr="0004421A">
        <w:rPr>
          <w:spacing w:val="-2"/>
        </w:rPr>
        <w:softHyphen/>
        <w:t>ling van de toe te passen wetge</w:t>
      </w:r>
      <w:r w:rsidRPr="0004421A">
        <w:rPr>
          <w:spacing w:val="-2"/>
        </w:rPr>
        <w:softHyphen/>
        <w:t>ving: Hof van Justitie 16 februari 1995" (Euro</w:t>
      </w:r>
      <w:r w:rsidRPr="0004421A">
        <w:rPr>
          <w:spacing w:val="-2"/>
        </w:rPr>
        <w:softHyphen/>
        <w:t>pese recht</w:t>
      </w:r>
      <w:r w:rsidRPr="0004421A">
        <w:rPr>
          <w:spacing w:val="-2"/>
        </w:rPr>
        <w:softHyphen/>
        <w:t>spraak in kort be</w:t>
      </w:r>
      <w:r w:rsidRPr="0004421A">
        <w:rPr>
          <w:spacing w:val="-2"/>
        </w:rPr>
        <w:softHyphen/>
        <w:t xml:space="preserve">stek), </w:t>
      </w:r>
      <w:r w:rsidRPr="0004421A">
        <w:rPr>
          <w:i/>
          <w:spacing w:val="-2"/>
        </w:rPr>
        <w:t>R.W.</w:t>
      </w:r>
      <w:r w:rsidRPr="0004421A">
        <w:rPr>
          <w:spacing w:val="-2"/>
        </w:rPr>
        <w:t xml:space="preserve">, 1995-1996, 514-516. </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w:t>
      </w:r>
      <w:r w:rsidRPr="0004421A">
        <w:rPr>
          <w:spacing w:val="-2"/>
        </w:rPr>
        <w:softHyphen/>
        <w:t>mers- Samenloop van sociale uitkeringen- Arbeidsonge</w:t>
      </w:r>
      <w:r w:rsidRPr="0004421A">
        <w:rPr>
          <w:spacing w:val="-2"/>
        </w:rPr>
        <w:softHyphen/>
        <w:t>schiktheidsuitkeringen: Hof van Justitie 6 april 1995" (Euro</w:t>
      </w:r>
      <w:r w:rsidRPr="0004421A">
        <w:rPr>
          <w:spacing w:val="-2"/>
        </w:rPr>
        <w:softHyphen/>
        <w:t>pese recht</w:t>
      </w:r>
      <w:r w:rsidRPr="0004421A">
        <w:rPr>
          <w:spacing w:val="-2"/>
        </w:rPr>
        <w:softHyphen/>
        <w:t>spraak in kort be</w:t>
      </w:r>
      <w:r w:rsidRPr="0004421A">
        <w:rPr>
          <w:spacing w:val="-2"/>
        </w:rPr>
        <w:softHyphen/>
        <w:t xml:space="preserve">stek), </w:t>
      </w:r>
      <w:r w:rsidRPr="0004421A">
        <w:rPr>
          <w:i/>
          <w:spacing w:val="-2"/>
        </w:rPr>
        <w:t>R.W.</w:t>
      </w:r>
      <w:r w:rsidRPr="0004421A">
        <w:rPr>
          <w:spacing w:val="-2"/>
        </w:rPr>
        <w:t xml:space="preserve">, 1995-1996, 651-652. </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w:t>
      </w:r>
      <w:r w:rsidRPr="0004421A">
        <w:rPr>
          <w:spacing w:val="-2"/>
        </w:rPr>
        <w:softHyphen/>
        <w:t>rende werkne</w:t>
      </w:r>
      <w:r w:rsidRPr="0004421A">
        <w:rPr>
          <w:spacing w:val="-2"/>
        </w:rPr>
        <w:softHyphen/>
        <w:t>mers- Materiële werkingssfeer van de verorde</w:t>
      </w:r>
      <w:r w:rsidRPr="0004421A">
        <w:rPr>
          <w:spacing w:val="-2"/>
        </w:rPr>
        <w:softHyphen/>
        <w:t>ning- Hoofdelijke aansprakelijkheid van hoofdaannemer tot het betalen van sociale-zekerheidspremies van in gebreke blijvende onderaannemer: Hof van Justitie 18 mei 1995" (Euro</w:t>
      </w:r>
      <w:r w:rsidRPr="0004421A">
        <w:rPr>
          <w:spacing w:val="-2"/>
        </w:rPr>
        <w:softHyphen/>
        <w:t>pese recht</w:t>
      </w:r>
      <w:r w:rsidRPr="0004421A">
        <w:rPr>
          <w:spacing w:val="-2"/>
        </w:rPr>
        <w:softHyphen/>
        <w:t>spraak in kort be</w:t>
      </w:r>
      <w:r w:rsidRPr="0004421A">
        <w:rPr>
          <w:spacing w:val="-2"/>
        </w:rPr>
        <w:softHyphen/>
        <w:t xml:space="preserve">stek), </w:t>
      </w:r>
      <w:r w:rsidRPr="0004421A">
        <w:rPr>
          <w:i/>
          <w:spacing w:val="-2"/>
        </w:rPr>
        <w:t>R.W.</w:t>
      </w:r>
      <w:r w:rsidRPr="0004421A">
        <w:rPr>
          <w:spacing w:val="-2"/>
        </w:rPr>
        <w:t xml:space="preserve">, 1995-1996, 653-654. </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w:t>
      </w:r>
      <w:r w:rsidRPr="0004421A">
        <w:rPr>
          <w:spacing w:val="-2"/>
        </w:rPr>
        <w:softHyphen/>
        <w:t>rende werkne</w:t>
      </w:r>
      <w:r w:rsidRPr="0004421A">
        <w:rPr>
          <w:spacing w:val="-2"/>
        </w:rPr>
        <w:softHyphen/>
        <w:t>mers- werknemer die in een andere dan de bevoegde Lid-staat woont- ziektever</w:t>
      </w:r>
      <w:r w:rsidRPr="0004421A">
        <w:rPr>
          <w:spacing w:val="-2"/>
        </w:rPr>
        <w:softHyphen/>
        <w:t>strekkingen aan de gezinsleden in het land van woonplaats: Hof van Justitie 8 juni 1995" (Euro</w:t>
      </w:r>
      <w:r w:rsidRPr="0004421A">
        <w:rPr>
          <w:spacing w:val="-2"/>
        </w:rPr>
        <w:softHyphen/>
        <w:t>pese recht</w:t>
      </w:r>
      <w:r w:rsidRPr="0004421A">
        <w:rPr>
          <w:spacing w:val="-2"/>
        </w:rPr>
        <w:softHyphen/>
        <w:t>spraak in kort be</w:t>
      </w:r>
      <w:r w:rsidRPr="0004421A">
        <w:rPr>
          <w:spacing w:val="-2"/>
        </w:rPr>
        <w:softHyphen/>
        <w:t xml:space="preserve">stek), </w:t>
      </w:r>
      <w:r w:rsidRPr="0004421A">
        <w:rPr>
          <w:i/>
          <w:spacing w:val="-2"/>
        </w:rPr>
        <w:t>R.W.</w:t>
      </w:r>
      <w:r w:rsidRPr="0004421A">
        <w:rPr>
          <w:spacing w:val="-2"/>
        </w:rPr>
        <w:t xml:space="preserve">, 1995-1996, 712. </w:t>
      </w:r>
    </w:p>
    <w:p w:rsidR="00CF1B37" w:rsidRPr="0004421A" w:rsidRDefault="00CF1B37" w:rsidP="00DD01E9">
      <w:pPr>
        <w:ind w:left="284" w:hanging="284"/>
        <w:jc w:val="both"/>
        <w:rPr>
          <w:spacing w:val="-2"/>
        </w:rPr>
      </w:pPr>
      <w:r w:rsidRPr="0004421A">
        <w:rPr>
          <w:smallCaps/>
          <w:spacing w:val="-2"/>
        </w:rPr>
        <w:t>Jorens</w:t>
      </w:r>
      <w:r w:rsidRPr="0004421A">
        <w:rPr>
          <w:spacing w:val="-2"/>
        </w:rPr>
        <w:t>, Y., "Sociale zekerheid migre</w:t>
      </w:r>
      <w:r w:rsidRPr="0004421A">
        <w:rPr>
          <w:spacing w:val="-2"/>
        </w:rPr>
        <w:softHyphen/>
        <w:t>rende werkne</w:t>
      </w:r>
      <w:r w:rsidRPr="0004421A">
        <w:rPr>
          <w:spacing w:val="-2"/>
        </w:rPr>
        <w:softHyphen/>
        <w:t>mers- Overeen</w:t>
      </w:r>
      <w:r w:rsidRPr="0004421A">
        <w:rPr>
          <w:spacing w:val="-2"/>
        </w:rPr>
        <w:softHyphen/>
        <w:t>komst gesloten op basis van artikel 17- werkloosheidsuitkeringen overeenkomstig artikel 71, lid 1, sub b-ii)- woonplaats en plaats van tewerkstelling in een andere dan de bevoegde staat: Hof van Justitie 29 juni 1995" (Euro</w:t>
      </w:r>
      <w:r w:rsidRPr="0004421A">
        <w:rPr>
          <w:spacing w:val="-2"/>
        </w:rPr>
        <w:softHyphen/>
        <w:t>pese recht</w:t>
      </w:r>
      <w:r w:rsidRPr="0004421A">
        <w:rPr>
          <w:spacing w:val="-2"/>
        </w:rPr>
        <w:softHyphen/>
        <w:t>spraak in kort be</w:t>
      </w:r>
      <w:r w:rsidRPr="0004421A">
        <w:rPr>
          <w:spacing w:val="-2"/>
        </w:rPr>
        <w:softHyphen/>
        <w:t xml:space="preserve">stek), </w:t>
      </w:r>
      <w:r w:rsidRPr="0004421A">
        <w:rPr>
          <w:i/>
          <w:spacing w:val="-2"/>
        </w:rPr>
        <w:t>R.W.</w:t>
      </w:r>
      <w:r w:rsidRPr="0004421A">
        <w:rPr>
          <w:spacing w:val="-2"/>
        </w:rPr>
        <w:t xml:space="preserve">, 1995-1996, 712-713. </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w:t>
      </w:r>
      <w:r w:rsidRPr="0004421A">
        <w:rPr>
          <w:spacing w:val="-2"/>
        </w:rPr>
        <w:softHyphen/>
        <w:t>rende werkne</w:t>
      </w:r>
      <w:r w:rsidRPr="0004421A">
        <w:rPr>
          <w:spacing w:val="-2"/>
        </w:rPr>
        <w:softHyphen/>
        <w:t>mers- werkloze die tijdelijk verblijft in een andere dan de bevoegde Lid-Staat met behoud van zijn werkloosheidsuitkeringen- Toekenning van ziekte-uitkeringen: Hof van Justitie 13 juli 1995" (Euro</w:t>
      </w:r>
      <w:r w:rsidRPr="0004421A">
        <w:rPr>
          <w:spacing w:val="-2"/>
        </w:rPr>
        <w:softHyphen/>
        <w:t>pese recht</w:t>
      </w:r>
      <w:r w:rsidRPr="0004421A">
        <w:rPr>
          <w:spacing w:val="-2"/>
        </w:rPr>
        <w:softHyphen/>
        <w:t>spraak in kort be</w:t>
      </w:r>
      <w:r w:rsidRPr="0004421A">
        <w:rPr>
          <w:spacing w:val="-2"/>
        </w:rPr>
        <w:softHyphen/>
        <w:t xml:space="preserve">stek), </w:t>
      </w:r>
      <w:r w:rsidRPr="0004421A">
        <w:rPr>
          <w:i/>
          <w:spacing w:val="-2"/>
        </w:rPr>
        <w:t>R.W.</w:t>
      </w:r>
      <w:r w:rsidRPr="0004421A">
        <w:rPr>
          <w:spacing w:val="-2"/>
        </w:rPr>
        <w:t xml:space="preserve">, 1995-1996, 714-715. </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w:t>
      </w:r>
      <w:r w:rsidRPr="0004421A">
        <w:rPr>
          <w:spacing w:val="-2"/>
        </w:rPr>
        <w:softHyphen/>
        <w:t>rende werkne</w:t>
      </w:r>
      <w:r w:rsidRPr="0004421A">
        <w:rPr>
          <w:spacing w:val="-2"/>
        </w:rPr>
        <w:softHyphen/>
        <w:t>mers- nationale anti-cumulatiebepalingen- uitkeringen van dezelfde aard: Hof van Justitie 13 juli 1995" (Euro</w:t>
      </w:r>
      <w:r w:rsidRPr="0004421A">
        <w:rPr>
          <w:spacing w:val="-2"/>
        </w:rPr>
        <w:softHyphen/>
        <w:t>pese recht</w:t>
      </w:r>
      <w:r w:rsidRPr="0004421A">
        <w:rPr>
          <w:spacing w:val="-2"/>
        </w:rPr>
        <w:softHyphen/>
        <w:t>spraak in kort be</w:t>
      </w:r>
      <w:r w:rsidRPr="0004421A">
        <w:rPr>
          <w:spacing w:val="-2"/>
        </w:rPr>
        <w:softHyphen/>
        <w:t xml:space="preserve">stek), </w:t>
      </w:r>
      <w:r w:rsidRPr="0004421A">
        <w:rPr>
          <w:i/>
          <w:spacing w:val="-2"/>
        </w:rPr>
        <w:t>R.W.</w:t>
      </w:r>
      <w:r w:rsidRPr="0004421A">
        <w:rPr>
          <w:spacing w:val="-2"/>
        </w:rPr>
        <w:t>, 1995-1996, 715.</w:t>
      </w:r>
    </w:p>
    <w:p w:rsidR="00CF1B37" w:rsidRPr="0004421A" w:rsidRDefault="00CF1B37" w:rsidP="00DD01E9">
      <w:pPr>
        <w:tabs>
          <w:tab w:val="left" w:pos="1800"/>
        </w:tabs>
        <w:ind w:left="284" w:hanging="284"/>
        <w:jc w:val="both"/>
        <w:rPr>
          <w:spacing w:val="-2"/>
        </w:rPr>
      </w:pPr>
      <w:r w:rsidRPr="0004421A">
        <w:rPr>
          <w:caps/>
          <w:spacing w:val="-2"/>
        </w:rPr>
        <w:t>Jorens</w:t>
      </w:r>
      <w:r w:rsidRPr="0004421A">
        <w:rPr>
          <w:spacing w:val="-2"/>
        </w:rPr>
        <w:t>, Y. , “Sociale zekerheid migrerende werknemers- Samenstelling van tijdvakken van verzekering- Gezondheidstoestand bij aanvang van verzekering: Hof van Justitie 26 oktober 1995 (Europese rechtspraak in kort bestek )”,</w:t>
      </w:r>
      <w:r w:rsidRPr="0004421A">
        <w:rPr>
          <w:i/>
          <w:spacing w:val="-2"/>
        </w:rPr>
        <w:t xml:space="preserve"> R.W</w:t>
      </w:r>
      <w:r w:rsidRPr="0004421A">
        <w:rPr>
          <w:spacing w:val="-2"/>
        </w:rPr>
        <w:t>., 1996-1997, 1032.</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“Sociale zekerheid migrerende werknemers- Werkloosheidsuitkeringen- Werknemer die woont in een andere dan de bevoegde staat: Hof van Justitie 1 februari 1996 (Europese rechtspraak in kort bestek)”, </w:t>
      </w:r>
      <w:r w:rsidRPr="0004421A">
        <w:rPr>
          <w:i/>
          <w:spacing w:val="-2"/>
        </w:rPr>
        <w:t>R.W.,</w:t>
      </w:r>
      <w:r w:rsidRPr="0004421A">
        <w:rPr>
          <w:spacing w:val="-2"/>
        </w:rPr>
        <w:t xml:space="preserve"> 1996-1997, 1032-1033</w:t>
      </w:r>
    </w:p>
    <w:p w:rsidR="00CF1B37" w:rsidRPr="0004421A" w:rsidRDefault="00CF1B37" w:rsidP="00DD01E9">
      <w:pPr>
        <w:ind w:left="284" w:hanging="284"/>
        <w:jc w:val="both"/>
        <w:rPr>
          <w:spacing w:val="-2"/>
        </w:rPr>
      </w:pPr>
      <w:r w:rsidRPr="0004421A">
        <w:rPr>
          <w:caps/>
          <w:spacing w:val="-2"/>
        </w:rPr>
        <w:t>Jorens</w:t>
      </w:r>
      <w:r w:rsidRPr="0004421A">
        <w:rPr>
          <w:spacing w:val="-2"/>
        </w:rPr>
        <w:t>, Y., “Sociale zekerheid migrerende werknemers- Vrijheid van vestiging- Sociale Zekerheid van in twee lidstaten werkzame zelfstandigen: Hof van Justitie 15 februari 1996 (Europese rechtspraak in kort bestek)”,</w:t>
      </w:r>
      <w:r w:rsidRPr="0004421A">
        <w:rPr>
          <w:i/>
          <w:spacing w:val="-2"/>
        </w:rPr>
        <w:t xml:space="preserve"> R.W.,</w:t>
      </w:r>
      <w:r w:rsidRPr="0004421A">
        <w:rPr>
          <w:spacing w:val="-2"/>
        </w:rPr>
        <w:t xml:space="preserve"> 1996-1997, 1033.</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“Vrij verrichten van diensten- Werkgeversbijdragen- Getrouwheidszegels- Weerverletzegels: Hof van Justitie 28 maart 1996 (Europese Rechtspraak in kort bestek)”, </w:t>
      </w:r>
      <w:r w:rsidRPr="0004421A">
        <w:rPr>
          <w:i/>
          <w:spacing w:val="-2"/>
        </w:rPr>
        <w:t>R.W</w:t>
      </w:r>
      <w:r w:rsidRPr="0004421A">
        <w:rPr>
          <w:spacing w:val="-2"/>
        </w:rPr>
        <w:t>., 1996-1997, 1265-1266.</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“Sociale zekerheid migrerende werknemers- Gezinsbijslagen- Werkloze wiens  gezinsleden wonen in een andere dan de bevoegde staat: Hof van Justitie: 29 maart 1996 (Europese rechtspraak in kort bestek)”, </w:t>
      </w:r>
      <w:r w:rsidRPr="0004421A">
        <w:rPr>
          <w:i/>
          <w:spacing w:val="-2"/>
        </w:rPr>
        <w:t>R.W.,</w:t>
      </w:r>
      <w:r w:rsidRPr="0004421A">
        <w:rPr>
          <w:spacing w:val="-2"/>
        </w:rPr>
        <w:t xml:space="preserve"> 1996-1997, 1266-1267.</w:t>
      </w:r>
    </w:p>
    <w:p w:rsidR="00CF1B37" w:rsidRPr="0004421A" w:rsidRDefault="00CF1B37" w:rsidP="00DD01E9">
      <w:pPr>
        <w:ind w:left="284" w:hanging="284"/>
        <w:jc w:val="both"/>
        <w:rPr>
          <w:spacing w:val="-2"/>
        </w:rPr>
      </w:pPr>
      <w:r w:rsidRPr="0004421A">
        <w:rPr>
          <w:caps/>
          <w:spacing w:val="-2"/>
        </w:rPr>
        <w:lastRenderedPageBreak/>
        <w:t>Jorens</w:t>
      </w:r>
      <w:r w:rsidRPr="0004421A">
        <w:rPr>
          <w:spacing w:val="-2"/>
        </w:rPr>
        <w:t xml:space="preserve">, Y., “Sociale zekerheid migrerende werknemers- Gezinsleden- Afgeleide rechten: Hof van Justitie 30 april 1996 (Europese rechtspraak in kort bestek )”, </w:t>
      </w:r>
      <w:r w:rsidRPr="0004421A">
        <w:rPr>
          <w:i/>
          <w:spacing w:val="-2"/>
        </w:rPr>
        <w:t>R.W</w:t>
      </w:r>
      <w:r w:rsidRPr="0004421A">
        <w:rPr>
          <w:spacing w:val="-2"/>
        </w:rPr>
        <w:t>., 1996-1997, 1267.</w:t>
      </w:r>
    </w:p>
    <w:p w:rsidR="00CF1B37" w:rsidRPr="0004421A" w:rsidRDefault="00CF1B37" w:rsidP="00DD01E9">
      <w:pPr>
        <w:tabs>
          <w:tab w:val="left" w:pos="0"/>
          <w:tab w:val="right" w:pos="9103"/>
        </w:tabs>
        <w:ind w:left="284" w:hanging="284"/>
        <w:jc w:val="both"/>
        <w:rPr>
          <w:spacing w:val="-2"/>
        </w:rPr>
      </w:pPr>
      <w:r w:rsidRPr="0004421A">
        <w:rPr>
          <w:caps/>
          <w:spacing w:val="-2"/>
        </w:rPr>
        <w:t>Jorens</w:t>
      </w:r>
      <w:r w:rsidRPr="0004421A">
        <w:rPr>
          <w:spacing w:val="-2"/>
        </w:rPr>
        <w:t xml:space="preserve">, Y., “Ook het Hof van Cassatie moet het Europees Gemeenschapsrecht naleven”, noot onder Cass. 13 Januari 1997, </w:t>
      </w:r>
      <w:r w:rsidRPr="0004421A">
        <w:rPr>
          <w:i/>
          <w:spacing w:val="-2"/>
        </w:rPr>
        <w:t>Soc. Kron</w:t>
      </w:r>
      <w:r w:rsidR="007178A6" w:rsidRPr="0004421A">
        <w:rPr>
          <w:spacing w:val="-2"/>
        </w:rPr>
        <w:t>., 199</w:t>
      </w:r>
      <w:r w:rsidRPr="0004421A">
        <w:rPr>
          <w:spacing w:val="-2"/>
        </w:rPr>
        <w:t xml:space="preserve">8, 279-284, </w:t>
      </w:r>
    </w:p>
    <w:p w:rsidR="00F60D21" w:rsidRPr="0004421A" w:rsidRDefault="00F60D21" w:rsidP="00DD01E9">
      <w:pPr>
        <w:ind w:left="284" w:hanging="284"/>
        <w:jc w:val="both"/>
      </w:pPr>
      <w:r w:rsidRPr="0004421A">
        <w:t xml:space="preserve">JORENS, Y., "Sociale zekerheid", Administratieve </w:t>
      </w:r>
      <w:r w:rsidR="0004421A">
        <w:t>Wegwijzer Vreemdelingen, 61 p.</w:t>
      </w:r>
    </w:p>
    <w:p w:rsidR="00CF1B37" w:rsidRDefault="00CF1B37" w:rsidP="00DD01E9">
      <w:pPr>
        <w:tabs>
          <w:tab w:val="left" w:pos="0"/>
          <w:tab w:val="right" w:pos="9103"/>
        </w:tabs>
        <w:ind w:left="284" w:hanging="284"/>
        <w:jc w:val="both"/>
        <w:rPr>
          <w:i/>
        </w:rPr>
      </w:pPr>
    </w:p>
    <w:p w:rsidR="00034603" w:rsidRPr="0004421A" w:rsidRDefault="00034603" w:rsidP="00DD01E9">
      <w:pPr>
        <w:tabs>
          <w:tab w:val="left" w:pos="0"/>
          <w:tab w:val="right" w:pos="9103"/>
        </w:tabs>
        <w:ind w:left="284" w:hanging="284"/>
        <w:jc w:val="both"/>
        <w:rPr>
          <w:i/>
        </w:rPr>
      </w:pPr>
    </w:p>
    <w:p w:rsidR="00CF1B37" w:rsidRPr="0004421A" w:rsidRDefault="00CF1B37" w:rsidP="00DD01E9">
      <w:pPr>
        <w:jc w:val="both"/>
        <w:rPr>
          <w:u w:val="single"/>
        </w:rPr>
      </w:pPr>
    </w:p>
    <w:p w:rsidR="00CF1B37" w:rsidRPr="0004421A" w:rsidRDefault="009E3888" w:rsidP="00DD01E9">
      <w:pPr>
        <w:jc w:val="both"/>
        <w:rPr>
          <w:u w:val="single"/>
        </w:rPr>
      </w:pPr>
      <w:r>
        <w:rPr>
          <w:u w:val="single"/>
        </w:rPr>
        <w:t>Other publications</w:t>
      </w:r>
    </w:p>
    <w:p w:rsidR="00CF1B37" w:rsidRPr="0004421A" w:rsidRDefault="00CF1B37" w:rsidP="00DD01E9">
      <w:pPr>
        <w:jc w:val="both"/>
        <w:rPr>
          <w:u w:val="single"/>
        </w:rPr>
      </w:pPr>
    </w:p>
    <w:p w:rsidR="00CF1B37" w:rsidRPr="00E810EB" w:rsidRDefault="00CF1B37" w:rsidP="00DD01E9">
      <w:pPr>
        <w:jc w:val="both"/>
        <w:rPr>
          <w:u w:val="single"/>
          <w:lang w:val="en-US"/>
        </w:rPr>
      </w:pPr>
      <w:r w:rsidRPr="00E810EB">
        <w:rPr>
          <w:u w:val="single"/>
          <w:lang w:val="en-US"/>
        </w:rPr>
        <w:t>(</w:t>
      </w:r>
      <w:r w:rsidR="009E3888" w:rsidRPr="00E810EB">
        <w:rPr>
          <w:u w:val="single"/>
          <w:lang w:val="en-US"/>
        </w:rPr>
        <w:t>proceedings of scientific conferences</w:t>
      </w:r>
      <w:r w:rsidRPr="00E810EB">
        <w:rPr>
          <w:u w:val="single"/>
          <w:lang w:val="en-US"/>
        </w:rPr>
        <w:t>)</w:t>
      </w:r>
    </w:p>
    <w:p w:rsidR="00CF1B37" w:rsidRPr="00E810EB" w:rsidRDefault="00CF1B37" w:rsidP="00DD01E9">
      <w:pPr>
        <w:ind w:left="284" w:hanging="284"/>
        <w:jc w:val="both"/>
        <w:rPr>
          <w:spacing w:val="-2"/>
          <w:lang w:val="en-US"/>
        </w:rPr>
      </w:pPr>
    </w:p>
    <w:p w:rsidR="00CF1B37" w:rsidRPr="00E810EB" w:rsidRDefault="00CF1B37" w:rsidP="00DD01E9">
      <w:pPr>
        <w:ind w:left="284" w:hanging="284"/>
        <w:jc w:val="both"/>
        <w:rPr>
          <w:spacing w:val="-2"/>
          <w:lang w:val="en-US"/>
        </w:rPr>
      </w:pPr>
      <w:r w:rsidRPr="00E810EB">
        <w:rPr>
          <w:spacing w:val="-2"/>
          <w:lang w:val="en-US"/>
        </w:rPr>
        <w:t>De pensioengids</w:t>
      </w:r>
    </w:p>
    <w:p w:rsidR="00CF1B37" w:rsidRPr="0004421A" w:rsidRDefault="00CF1B37" w:rsidP="00DD01E9">
      <w:pPr>
        <w:ind w:left="284"/>
        <w:jc w:val="both"/>
        <w:rPr>
          <w:spacing w:val="-2"/>
        </w:rPr>
      </w:pPr>
      <w:r w:rsidRPr="0004421A">
        <w:rPr>
          <w:spacing w:val="-2"/>
        </w:rPr>
        <w:t>In opdracht van het Staatssecretariaat voor Pensioenen, 1991</w:t>
      </w:r>
    </w:p>
    <w:p w:rsidR="00CF1B37" w:rsidRPr="0004421A" w:rsidRDefault="00CF1B37" w:rsidP="00DD01E9">
      <w:pPr>
        <w:ind w:left="284"/>
        <w:jc w:val="both"/>
        <w:rPr>
          <w:spacing w:val="-2"/>
        </w:rPr>
      </w:pPr>
      <w:r w:rsidRPr="0004421A">
        <w:rPr>
          <w:spacing w:val="-2"/>
        </w:rPr>
        <w:t>In samenwerking met Professor J. Van steenberge</w:t>
      </w:r>
    </w:p>
    <w:p w:rsidR="00CF1B37" w:rsidRPr="00BE78C3" w:rsidRDefault="00CF1B37" w:rsidP="00DD01E9">
      <w:pPr>
        <w:ind w:left="284" w:hanging="284"/>
        <w:jc w:val="both"/>
        <w:rPr>
          <w:spacing w:val="-2"/>
          <w:lang w:val="en-GB"/>
        </w:rPr>
      </w:pPr>
      <w:r w:rsidRPr="00BE78C3">
        <w:rPr>
          <w:caps/>
          <w:spacing w:val="-2"/>
          <w:lang w:val="en-GB"/>
        </w:rPr>
        <w:t>Jorens</w:t>
      </w:r>
      <w:r w:rsidRPr="00BE78C3">
        <w:rPr>
          <w:spacing w:val="-2"/>
          <w:lang w:val="en-GB"/>
        </w:rPr>
        <w:t>, Y., "The legal situation of non-EU-citizens in Belgian Social security law ", nationaal rapport Internationaal semina</w:t>
      </w:r>
      <w:r w:rsidRPr="00BE78C3">
        <w:rPr>
          <w:spacing w:val="-2"/>
          <w:lang w:val="en-GB"/>
        </w:rPr>
        <w:softHyphen/>
        <w:t>rie, "Social security of migrant workers between Eastern Europe and the Euro</w:t>
      </w:r>
      <w:r w:rsidRPr="00BE78C3">
        <w:rPr>
          <w:spacing w:val="-2"/>
          <w:lang w:val="en-GB"/>
        </w:rPr>
        <w:softHyphen/>
        <w:t>pean Union - L'Europe de l'Est et l'Union Européenne: la problémati</w:t>
      </w:r>
      <w:r w:rsidRPr="00BE78C3">
        <w:rPr>
          <w:spacing w:val="-2"/>
          <w:lang w:val="en-GB"/>
        </w:rPr>
        <w:softHyphen/>
        <w:t>que de la sécurité sociale des travail</w:t>
      </w:r>
      <w:r w:rsidRPr="00BE78C3">
        <w:rPr>
          <w:spacing w:val="-2"/>
          <w:lang w:val="en-GB"/>
        </w:rPr>
        <w:softHyphen/>
        <w:t>leurs migrants", Vakgroep sociaal recht UIA, Ant</w:t>
      </w:r>
      <w:r w:rsidRPr="00BE78C3">
        <w:rPr>
          <w:spacing w:val="-2"/>
          <w:lang w:val="en-GB"/>
        </w:rPr>
        <w:softHyphen/>
        <w:t>wer</w:t>
      </w:r>
      <w:r w:rsidRPr="00BE78C3">
        <w:rPr>
          <w:spacing w:val="-2"/>
          <w:lang w:val="en-GB"/>
        </w:rPr>
        <w:softHyphen/>
        <w:t>pen, 3 tot 6 mei 1995, 71 p.</w:t>
      </w:r>
    </w:p>
    <w:p w:rsidR="00CF1B37" w:rsidRPr="00BE78C3" w:rsidRDefault="00CF1B37" w:rsidP="00DD01E9">
      <w:pPr>
        <w:ind w:left="284" w:hanging="284"/>
        <w:jc w:val="both"/>
        <w:rPr>
          <w:spacing w:val="-2"/>
          <w:lang w:val="en-GB"/>
        </w:rPr>
      </w:pPr>
      <w:r w:rsidRPr="00BE78C3">
        <w:rPr>
          <w:caps/>
          <w:spacing w:val="-2"/>
          <w:lang w:val="en-GB"/>
        </w:rPr>
        <w:t>Jorens</w:t>
      </w:r>
      <w:r w:rsidRPr="00BE78C3">
        <w:rPr>
          <w:spacing w:val="-2"/>
          <w:lang w:val="en-GB"/>
        </w:rPr>
        <w:t>, Y., "Rapport General" en "General Report" Internationaal seminarie, "Social security of migrant workers between Eastern Europe and the Euro</w:t>
      </w:r>
      <w:r w:rsidRPr="00BE78C3">
        <w:rPr>
          <w:spacing w:val="-2"/>
          <w:lang w:val="en-GB"/>
        </w:rPr>
        <w:softHyphen/>
        <w:t>pean Union - L'Europe de l'Est et l'Union Européenne: la problémati</w:t>
      </w:r>
      <w:r w:rsidRPr="00BE78C3">
        <w:rPr>
          <w:spacing w:val="-2"/>
          <w:lang w:val="en-GB"/>
        </w:rPr>
        <w:softHyphen/>
        <w:t>que de la sécurité sociale des travail</w:t>
      </w:r>
      <w:r w:rsidRPr="00BE78C3">
        <w:rPr>
          <w:spacing w:val="-2"/>
          <w:lang w:val="en-GB"/>
        </w:rPr>
        <w:softHyphen/>
        <w:t>leurs migrants", Vakgroep sociaal recht UIA, Ant</w:t>
      </w:r>
      <w:r w:rsidRPr="00BE78C3">
        <w:rPr>
          <w:spacing w:val="-2"/>
          <w:lang w:val="en-GB"/>
        </w:rPr>
        <w:softHyphen/>
        <w:t>wer</w:t>
      </w:r>
      <w:r w:rsidRPr="00BE78C3">
        <w:rPr>
          <w:spacing w:val="-2"/>
          <w:lang w:val="en-GB"/>
        </w:rPr>
        <w:softHyphen/>
        <w:t>pen, 3 tot 6 mei 1995, respectievelijk 14p. en 13p.</w:t>
      </w:r>
    </w:p>
    <w:p w:rsidR="00CF1B37" w:rsidRPr="00BE78C3" w:rsidRDefault="00CF1B37" w:rsidP="00DD01E9">
      <w:pPr>
        <w:ind w:left="284" w:hanging="284"/>
        <w:jc w:val="both"/>
        <w:rPr>
          <w:spacing w:val="-2"/>
          <w:lang w:val="en-GB"/>
        </w:rPr>
      </w:pPr>
      <w:r w:rsidRPr="00BE78C3">
        <w:rPr>
          <w:caps/>
          <w:spacing w:val="-2"/>
          <w:lang w:val="en-GB"/>
        </w:rPr>
        <w:t>Reinhard</w:t>
      </w:r>
      <w:r w:rsidRPr="00BE78C3">
        <w:rPr>
          <w:smallCaps/>
          <w:spacing w:val="-2"/>
          <w:lang w:val="en-GB"/>
        </w:rPr>
        <w:t xml:space="preserve">, H.J. </w:t>
      </w:r>
      <w:r w:rsidRPr="00BE78C3">
        <w:rPr>
          <w:spacing w:val="-2"/>
          <w:lang w:val="en-GB"/>
        </w:rPr>
        <w:t xml:space="preserve">en </w:t>
      </w:r>
      <w:r w:rsidRPr="00BE78C3">
        <w:rPr>
          <w:caps/>
          <w:spacing w:val="-2"/>
          <w:lang w:val="en-GB"/>
        </w:rPr>
        <w:t>Jorens</w:t>
      </w:r>
      <w:r w:rsidRPr="00BE78C3">
        <w:rPr>
          <w:smallCaps/>
          <w:spacing w:val="-2"/>
          <w:lang w:val="en-GB"/>
        </w:rPr>
        <w:t>, Y</w:t>
      </w:r>
      <w:r w:rsidRPr="00BE78C3">
        <w:rPr>
          <w:spacing w:val="-2"/>
          <w:lang w:val="en-GB"/>
        </w:rPr>
        <w:t xml:space="preserve">., Comparision of the structures for adjudicating and administering workers’compensation in various European Countries, abstract gepresenteerd op 4th International Congress on Medical-Legal aspects of Work Injuries, Toronto, Canada, 6-9 juni 1999 </w:t>
      </w:r>
    </w:p>
    <w:p w:rsidR="00CF1B37" w:rsidRPr="0004421A" w:rsidRDefault="00CF1B37" w:rsidP="00DD01E9">
      <w:pPr>
        <w:ind w:left="284" w:hanging="284"/>
        <w:jc w:val="both"/>
        <w:rPr>
          <w:spacing w:val="-2"/>
        </w:rPr>
      </w:pPr>
      <w:r w:rsidRPr="0004421A">
        <w:rPr>
          <w:caps/>
          <w:spacing w:val="-2"/>
        </w:rPr>
        <w:t>Jorens</w:t>
      </w:r>
      <w:r w:rsidRPr="0004421A">
        <w:rPr>
          <w:spacing w:val="-2"/>
        </w:rPr>
        <w:t xml:space="preserve">, Y., “De betekenis van de arresten Decker &amp; Kohll in een Sociaal Europa, </w:t>
      </w:r>
      <w:r w:rsidRPr="0004421A">
        <w:rPr>
          <w:i/>
          <w:spacing w:val="-2"/>
        </w:rPr>
        <w:t>in Grensoverschrijdende gezondheidszorg in de Euregio’s: uitdaging of bedreiging?</w:t>
      </w:r>
      <w:r w:rsidRPr="0004421A">
        <w:rPr>
          <w:spacing w:val="-2"/>
        </w:rPr>
        <w:t xml:space="preserve"> in Verslagboek, Europees Seminarie, Alden Biesen, 20 Januari 1999, Euregio, 17-26</w:t>
      </w:r>
    </w:p>
    <w:p w:rsidR="00CF1B37" w:rsidRPr="00BE78C3" w:rsidRDefault="00CF1B37" w:rsidP="00DD01E9">
      <w:pPr>
        <w:ind w:left="284" w:hanging="284"/>
        <w:jc w:val="both"/>
        <w:rPr>
          <w:spacing w:val="-2"/>
          <w:lang w:val="en-GB"/>
        </w:rPr>
      </w:pPr>
      <w:r w:rsidRPr="0004421A">
        <w:rPr>
          <w:caps/>
          <w:spacing w:val="-2"/>
        </w:rPr>
        <w:t>Jorens</w:t>
      </w:r>
      <w:r w:rsidRPr="0004421A">
        <w:rPr>
          <w:spacing w:val="-2"/>
        </w:rPr>
        <w:t xml:space="preserve">, Y., “L’ importance des Arrêts Decker &amp; Kohll dans une Europe Sociale”, dans </w:t>
      </w:r>
      <w:r w:rsidRPr="0004421A">
        <w:rPr>
          <w:i/>
          <w:spacing w:val="-2"/>
        </w:rPr>
        <w:t xml:space="preserve"> Soins de Santé transfrontaliers dans les Eurégios: un défi ou une Menace?</w:t>
      </w:r>
      <w:r w:rsidRPr="0004421A">
        <w:rPr>
          <w:spacing w:val="-2"/>
        </w:rPr>
        <w:t xml:space="preserve"> </w:t>
      </w:r>
      <w:r w:rsidRPr="00BE78C3">
        <w:rPr>
          <w:spacing w:val="-2"/>
          <w:lang w:val="en-GB"/>
        </w:rPr>
        <w:t>Procès-Verbal, Séminaire Européen, Alden Biesen, 20 Janvier, Euregio, 17-26</w:t>
      </w:r>
    </w:p>
    <w:p w:rsidR="00CF1B37" w:rsidRPr="00BE78C3" w:rsidRDefault="00CF1B37" w:rsidP="00DD01E9">
      <w:pPr>
        <w:ind w:left="284" w:hanging="284"/>
        <w:jc w:val="both"/>
        <w:rPr>
          <w:lang w:val="en-GB"/>
        </w:rPr>
      </w:pPr>
      <w:r w:rsidRPr="00BE78C3">
        <w:rPr>
          <w:caps/>
          <w:spacing w:val="-2"/>
          <w:lang w:val="en-GB"/>
        </w:rPr>
        <w:t>Jorens</w:t>
      </w:r>
      <w:r w:rsidRPr="00BE78C3">
        <w:rPr>
          <w:spacing w:val="-2"/>
          <w:lang w:val="en-GB"/>
        </w:rPr>
        <w:t xml:space="preserve">, Y.en </w:t>
      </w:r>
      <w:r w:rsidRPr="00BE78C3">
        <w:rPr>
          <w:caps/>
          <w:spacing w:val="-2"/>
          <w:lang w:val="en-GB"/>
        </w:rPr>
        <w:t>S</w:t>
      </w:r>
      <w:r w:rsidRPr="00BE78C3">
        <w:rPr>
          <w:caps/>
          <w:smallCaps/>
          <w:spacing w:val="-2"/>
          <w:lang w:val="en-GB"/>
        </w:rPr>
        <w:t>chulte</w:t>
      </w:r>
      <w:r w:rsidRPr="00BE78C3">
        <w:rPr>
          <w:smallCaps/>
          <w:spacing w:val="-2"/>
          <w:lang w:val="en-GB"/>
        </w:rPr>
        <w:t xml:space="preserve">, B, </w:t>
      </w:r>
      <w:r w:rsidRPr="00BE78C3">
        <w:rPr>
          <w:lang w:val="en-GB"/>
        </w:rPr>
        <w:t xml:space="preserve">Country report- Bulgaria, EU-Consensus-Project “Detailed preparation and planning for the implementation of the EC co-ordination rules: Bulgaria/Latvia/Lithuania/Romania/Slovak Republic”, (ZZ-9710-0027-02), München 1999, 84 p. </w:t>
      </w:r>
    </w:p>
    <w:p w:rsidR="00CF1B37" w:rsidRPr="00BE78C3" w:rsidRDefault="00CF1B37" w:rsidP="00DD01E9">
      <w:pPr>
        <w:ind w:left="284" w:hanging="284"/>
        <w:jc w:val="both"/>
        <w:rPr>
          <w:lang w:val="en-GB"/>
        </w:rPr>
      </w:pPr>
      <w:r w:rsidRPr="00BE78C3">
        <w:rPr>
          <w:caps/>
          <w:spacing w:val="-2"/>
          <w:lang w:val="en-GB"/>
        </w:rPr>
        <w:t>Jorens</w:t>
      </w:r>
      <w:r w:rsidRPr="00BE78C3">
        <w:rPr>
          <w:spacing w:val="-2"/>
          <w:lang w:val="en-GB"/>
        </w:rPr>
        <w:t xml:space="preserve">, Y. en </w:t>
      </w:r>
      <w:r w:rsidRPr="00BE78C3">
        <w:rPr>
          <w:caps/>
          <w:spacing w:val="-2"/>
          <w:lang w:val="en-GB"/>
        </w:rPr>
        <w:t>S</w:t>
      </w:r>
      <w:r w:rsidRPr="00BE78C3">
        <w:rPr>
          <w:caps/>
          <w:smallCaps/>
          <w:spacing w:val="-2"/>
          <w:lang w:val="en-GB"/>
        </w:rPr>
        <w:t>chulte</w:t>
      </w:r>
      <w:r w:rsidRPr="00BE78C3">
        <w:rPr>
          <w:smallCaps/>
          <w:spacing w:val="-2"/>
          <w:lang w:val="en-GB"/>
        </w:rPr>
        <w:t xml:space="preserve">, B, </w:t>
      </w:r>
      <w:r w:rsidRPr="00BE78C3">
        <w:rPr>
          <w:lang w:val="en-GB"/>
        </w:rPr>
        <w:t xml:space="preserve">Country report- ROMANIA, EU-Consensus-Project “Detailed preparation and planning for the implementation of the EC co-ordination rules: Bulgaria/Latvia/Lithuania/Romania/Slovak Republic”, (ZZ-9710-0027-02), München 1999, 119 p. </w:t>
      </w:r>
    </w:p>
    <w:p w:rsidR="00CF1B37" w:rsidRPr="00BE78C3" w:rsidRDefault="00CF1B37" w:rsidP="00DD01E9">
      <w:pPr>
        <w:ind w:left="284" w:hanging="284"/>
        <w:jc w:val="both"/>
        <w:rPr>
          <w:lang w:val="en-GB"/>
        </w:rPr>
      </w:pPr>
      <w:r w:rsidRPr="00BE78C3">
        <w:rPr>
          <w:caps/>
          <w:spacing w:val="-2"/>
          <w:lang w:val="en-GB"/>
        </w:rPr>
        <w:t>Jorens</w:t>
      </w:r>
      <w:r w:rsidRPr="00BE78C3">
        <w:rPr>
          <w:spacing w:val="-2"/>
          <w:lang w:val="en-GB"/>
        </w:rPr>
        <w:t xml:space="preserve">, Y. en </w:t>
      </w:r>
      <w:r w:rsidRPr="00BE78C3">
        <w:rPr>
          <w:caps/>
          <w:spacing w:val="-2"/>
          <w:lang w:val="en-GB"/>
        </w:rPr>
        <w:t>S</w:t>
      </w:r>
      <w:r w:rsidRPr="00BE78C3">
        <w:rPr>
          <w:caps/>
          <w:smallCaps/>
          <w:spacing w:val="-2"/>
          <w:lang w:val="en-GB"/>
        </w:rPr>
        <w:t>chulte</w:t>
      </w:r>
      <w:r w:rsidRPr="00BE78C3">
        <w:rPr>
          <w:smallCaps/>
          <w:spacing w:val="-2"/>
          <w:lang w:val="en-GB"/>
        </w:rPr>
        <w:t>, B</w:t>
      </w:r>
      <w:r w:rsidRPr="00BE78C3">
        <w:rPr>
          <w:lang w:val="en-GB"/>
        </w:rPr>
        <w:t xml:space="preserve">, Country report- LATVIA, EU-Consensus-Project “Detailed preparation and planning for the implementation of the EC co-ordination rules: Bulgaria/Latvia/Lithuania/Romania/Slovak Republic”, (ZZ-9710-0027-02), München 1999, 77 p. </w:t>
      </w:r>
    </w:p>
    <w:p w:rsidR="00CF1B37" w:rsidRPr="00BE78C3" w:rsidRDefault="00CF1B37" w:rsidP="00DD01E9">
      <w:pPr>
        <w:ind w:left="284" w:hanging="284"/>
        <w:jc w:val="both"/>
        <w:rPr>
          <w:lang w:val="en-GB"/>
        </w:rPr>
      </w:pPr>
      <w:r w:rsidRPr="00BE78C3">
        <w:rPr>
          <w:caps/>
          <w:spacing w:val="-2"/>
          <w:lang w:val="en-GB"/>
        </w:rPr>
        <w:t>Jorens</w:t>
      </w:r>
      <w:r w:rsidRPr="00BE78C3">
        <w:rPr>
          <w:spacing w:val="-2"/>
          <w:lang w:val="en-GB"/>
        </w:rPr>
        <w:t xml:space="preserve">, Y.en </w:t>
      </w:r>
      <w:r w:rsidRPr="00BE78C3">
        <w:rPr>
          <w:caps/>
          <w:spacing w:val="-2"/>
          <w:lang w:val="en-GB"/>
        </w:rPr>
        <w:t>S</w:t>
      </w:r>
      <w:r w:rsidRPr="00BE78C3">
        <w:rPr>
          <w:caps/>
          <w:smallCaps/>
          <w:spacing w:val="-2"/>
          <w:lang w:val="en-GB"/>
        </w:rPr>
        <w:t>chulte</w:t>
      </w:r>
      <w:r w:rsidRPr="00BE78C3">
        <w:rPr>
          <w:smallCaps/>
          <w:spacing w:val="-2"/>
          <w:lang w:val="en-GB"/>
        </w:rPr>
        <w:t>, B</w:t>
      </w:r>
      <w:r w:rsidRPr="00BE78C3">
        <w:rPr>
          <w:lang w:val="en-GB"/>
        </w:rPr>
        <w:t xml:space="preserve">, Country report- SLOVAK REPUBLIC, EU-Consensus-Project “Detailed preparation and planning for the implementation of the EC co-ordination rules: Bulgaria/Latvia/Lithuania/Romania/Slovak Republic”, (ZZ-9710-0027-02), München 1999, 85 p. </w:t>
      </w:r>
    </w:p>
    <w:p w:rsidR="00CF1B37" w:rsidRPr="00BE78C3" w:rsidRDefault="00CF1B37" w:rsidP="00DD01E9">
      <w:pPr>
        <w:ind w:left="284" w:hanging="284"/>
        <w:jc w:val="both"/>
        <w:rPr>
          <w:lang w:val="en-GB"/>
        </w:rPr>
      </w:pPr>
      <w:r w:rsidRPr="00BE78C3">
        <w:rPr>
          <w:caps/>
          <w:spacing w:val="-2"/>
          <w:lang w:val="en-GB"/>
        </w:rPr>
        <w:t>Jorens</w:t>
      </w:r>
      <w:r w:rsidRPr="00BE78C3">
        <w:rPr>
          <w:spacing w:val="-2"/>
          <w:lang w:val="en-GB"/>
        </w:rPr>
        <w:t xml:space="preserve">, Y.en </w:t>
      </w:r>
      <w:r w:rsidRPr="00BE78C3">
        <w:rPr>
          <w:caps/>
          <w:spacing w:val="-2"/>
          <w:lang w:val="en-GB"/>
        </w:rPr>
        <w:t>S</w:t>
      </w:r>
      <w:r w:rsidRPr="00BE78C3">
        <w:rPr>
          <w:caps/>
          <w:smallCaps/>
          <w:spacing w:val="-2"/>
          <w:lang w:val="en-GB"/>
        </w:rPr>
        <w:t>chulte</w:t>
      </w:r>
      <w:r w:rsidRPr="00BE78C3">
        <w:rPr>
          <w:smallCaps/>
          <w:spacing w:val="-2"/>
          <w:lang w:val="en-GB"/>
        </w:rPr>
        <w:t>, B</w:t>
      </w:r>
      <w:r w:rsidRPr="00BE78C3">
        <w:rPr>
          <w:lang w:val="en-GB"/>
        </w:rPr>
        <w:t xml:space="preserve">, Country report- LITHUANIA, EU-Consensus-Project “Detailed preparation and planning for the implementation of the EC co-ordination rules: Bulgaria/Latvia/Lithuania/Romania/Slovak Republic”, (ZZ-9710-0027-02), München 1999, 93 p. </w:t>
      </w:r>
    </w:p>
    <w:p w:rsidR="00CF1B37" w:rsidRPr="00BE78C3" w:rsidRDefault="00CF1B37" w:rsidP="00DD01E9">
      <w:pPr>
        <w:ind w:left="284" w:hanging="284"/>
        <w:jc w:val="both"/>
        <w:rPr>
          <w:lang w:val="en-GB"/>
        </w:rPr>
      </w:pPr>
      <w:r w:rsidRPr="00BE78C3">
        <w:rPr>
          <w:smallCaps/>
          <w:spacing w:val="-2"/>
          <w:lang w:val="en-GB"/>
        </w:rPr>
        <w:t xml:space="preserve"> </w:t>
      </w:r>
      <w:r w:rsidRPr="00BE78C3">
        <w:rPr>
          <w:caps/>
          <w:spacing w:val="-2"/>
          <w:lang w:val="en-GB"/>
        </w:rPr>
        <w:t>Jorens</w:t>
      </w:r>
      <w:r w:rsidRPr="00BE78C3">
        <w:rPr>
          <w:spacing w:val="-2"/>
          <w:lang w:val="en-GB"/>
        </w:rPr>
        <w:t xml:space="preserve">, Y.en  </w:t>
      </w:r>
      <w:r w:rsidRPr="00BE78C3">
        <w:rPr>
          <w:caps/>
          <w:spacing w:val="-2"/>
          <w:lang w:val="en-GB"/>
        </w:rPr>
        <w:t>S</w:t>
      </w:r>
      <w:r w:rsidRPr="00BE78C3">
        <w:rPr>
          <w:caps/>
          <w:smallCaps/>
          <w:spacing w:val="-2"/>
          <w:lang w:val="en-GB"/>
        </w:rPr>
        <w:t>chulte</w:t>
      </w:r>
      <w:r w:rsidRPr="00BE78C3">
        <w:rPr>
          <w:smallCaps/>
          <w:spacing w:val="-2"/>
          <w:lang w:val="en-GB"/>
        </w:rPr>
        <w:t>, B</w:t>
      </w:r>
      <w:r w:rsidRPr="00BE78C3">
        <w:rPr>
          <w:lang w:val="en-GB"/>
        </w:rPr>
        <w:t>, European Report, Project Europese Commissie “European Observatory for the Social Security of Migrant Workers (contract nummer VC/1999/0111)”, Brussel-München, 2000, 117 p.</w:t>
      </w:r>
    </w:p>
    <w:p w:rsidR="00CF1B37" w:rsidRPr="00BE78C3" w:rsidRDefault="00CF1B37" w:rsidP="00DD01E9">
      <w:pPr>
        <w:ind w:left="284" w:hanging="284"/>
        <w:jc w:val="both"/>
        <w:rPr>
          <w:rFonts w:cs="Arial"/>
          <w:lang w:val="en-GB"/>
        </w:rPr>
      </w:pPr>
      <w:r w:rsidRPr="00BE78C3">
        <w:rPr>
          <w:rFonts w:cs="Arial"/>
          <w:lang w:val="en-GB"/>
        </w:rPr>
        <w:t xml:space="preserve">JORENS, Y. en SCHULTE, B., European Report, Project European Commission (DG Employment and Social Affairs, VC/2000/0226) "European Observatory for the Social Security of Migrant Workers, Brussel-München, 2001, 152 p.  </w:t>
      </w:r>
    </w:p>
    <w:p w:rsidR="00CF1B37" w:rsidRDefault="00CF1B37" w:rsidP="00DD01E9">
      <w:pPr>
        <w:ind w:left="284" w:hanging="284"/>
        <w:jc w:val="both"/>
        <w:rPr>
          <w:rFonts w:cs="Arial"/>
          <w:lang w:val="en-GB"/>
        </w:rPr>
      </w:pPr>
      <w:r w:rsidRPr="00BE78C3">
        <w:rPr>
          <w:rFonts w:cs="Arial"/>
          <w:lang w:val="en-GB"/>
        </w:rPr>
        <w:t xml:space="preserve">JORENS, Y. en SCHULTE, B., European Report, Project European Commission (DG Employment and Social Affairs, VC/2001/0351) "European Observatory for the Social Security of Migrant Workers, Brussel-München, 2002, 165 p.  </w:t>
      </w:r>
    </w:p>
    <w:p w:rsidR="00107C2C" w:rsidRPr="00E810EB" w:rsidRDefault="00107C2C" w:rsidP="00DD01E9">
      <w:pPr>
        <w:ind w:left="284" w:hanging="284"/>
        <w:jc w:val="both"/>
        <w:rPr>
          <w:rFonts w:cs="Arial"/>
        </w:rPr>
      </w:pPr>
      <w:r w:rsidRPr="00E810EB">
        <w:rPr>
          <w:rFonts w:cs="Arial"/>
        </w:rPr>
        <w:t>JORENS, Y., "Europeesrechtelijke aspecten van aanvullende pensioenen:Aanvullende pensioenen ing rensoverschrijdende situaties met een bijzondere nadruk op de bouwsector", In opdracht van EG-Beraad voor de Bouw, Gent, 2003, 30 p.</w:t>
      </w:r>
    </w:p>
    <w:p w:rsidR="00D67C72" w:rsidRPr="00BE78C3" w:rsidRDefault="00D67C72" w:rsidP="00DD01E9">
      <w:pPr>
        <w:ind w:left="284" w:hanging="284"/>
        <w:jc w:val="both"/>
        <w:rPr>
          <w:szCs w:val="22"/>
          <w:lang w:val="en-GB"/>
        </w:rPr>
      </w:pPr>
      <w:r w:rsidRPr="00BE78C3">
        <w:rPr>
          <w:szCs w:val="22"/>
          <w:lang w:val="en-GB"/>
        </w:rPr>
        <w:t xml:space="preserve">JORENS, Y. en SCHULTE, B., European Report, Project European Commission (DG Employment and Social Affairs, VC/2002/0473) "European Observatory for the Social Security of Migrant Workers, Brussel-München, 2003, 205 p. </w:t>
      </w:r>
    </w:p>
    <w:p w:rsidR="00D9673A" w:rsidRPr="00BE78C3" w:rsidRDefault="00F60D21" w:rsidP="00DD01E9">
      <w:pPr>
        <w:ind w:left="284" w:hanging="284"/>
        <w:jc w:val="both"/>
        <w:rPr>
          <w:lang w:val="en-GB"/>
        </w:rPr>
      </w:pPr>
      <w:r w:rsidRPr="00BE78C3">
        <w:rPr>
          <w:lang w:val="en-GB"/>
        </w:rPr>
        <w:lastRenderedPageBreak/>
        <w:t>JORENS</w:t>
      </w:r>
      <w:r w:rsidR="00D9673A" w:rsidRPr="00BE78C3">
        <w:rPr>
          <w:lang w:val="en-GB"/>
        </w:rPr>
        <w:t>, Y., “The rights of the European citizen, balancing equity with choice",  gepresenteerd op en te verschijnen in verslagboek van 7th European Health care Forum, Gastein, Creating a Better Future for Health in Europe, Global Health Challenges, European approaches and responsibility, 6 to 9 October 2004</w:t>
      </w:r>
    </w:p>
    <w:p w:rsidR="00D43B28" w:rsidRPr="00BE78C3" w:rsidRDefault="00D43B28" w:rsidP="00DD01E9">
      <w:pPr>
        <w:ind w:left="284" w:hanging="284"/>
        <w:jc w:val="both"/>
        <w:rPr>
          <w:lang w:val="en-GB"/>
        </w:rPr>
      </w:pPr>
      <w:r w:rsidRPr="00BE78C3">
        <w:rPr>
          <w:lang w:val="en-GB"/>
        </w:rPr>
        <w:t xml:space="preserve">JORENS, Y., and HAJDU, J., </w:t>
      </w:r>
      <w:r w:rsidRPr="00BE78C3">
        <w:rPr>
          <w:i/>
          <w:lang w:val="en-GB"/>
        </w:rPr>
        <w:t>Training</w:t>
      </w:r>
      <w:r w:rsidRPr="00BE78C3">
        <w:rPr>
          <w:lang w:val="en-GB"/>
        </w:rPr>
        <w:t xml:space="preserve"> </w:t>
      </w:r>
      <w:r w:rsidRPr="00BE78C3">
        <w:rPr>
          <w:i/>
          <w:lang w:val="en-GB"/>
        </w:rPr>
        <w:t>and reporting on European Social Security – European report 2005</w:t>
      </w:r>
      <w:r w:rsidRPr="00BE78C3">
        <w:rPr>
          <w:lang w:val="en-GB"/>
        </w:rPr>
        <w:t>, Project trESS (Training and Reporting on European Social Security, European Commission, DG Employment, Social Affairs and Equal Opportunities, Brussel, 2005, 90 p.</w:t>
      </w:r>
    </w:p>
    <w:p w:rsidR="00640B0E" w:rsidRPr="00BE78C3" w:rsidRDefault="00225EEA" w:rsidP="00DD01E9">
      <w:pPr>
        <w:ind w:left="284" w:hanging="284"/>
        <w:jc w:val="both"/>
        <w:rPr>
          <w:lang w:val="en-GB"/>
        </w:rPr>
      </w:pPr>
      <w:r w:rsidRPr="00BE78C3">
        <w:rPr>
          <w:lang w:val="en-GB"/>
        </w:rPr>
        <w:t>JORENS</w:t>
      </w:r>
      <w:r w:rsidR="00640B0E" w:rsidRPr="00BE78C3">
        <w:rPr>
          <w:lang w:val="en-GB"/>
        </w:rPr>
        <w:t xml:space="preserve">, Y., and </w:t>
      </w:r>
      <w:r w:rsidRPr="00BE78C3">
        <w:rPr>
          <w:lang w:val="en-GB"/>
        </w:rPr>
        <w:t>HAJDU</w:t>
      </w:r>
      <w:r w:rsidR="00640B0E" w:rsidRPr="00BE78C3">
        <w:rPr>
          <w:lang w:val="en-GB"/>
        </w:rPr>
        <w:t>, J., "Training and reporting on European Social Security – European report 2006", Project trESS (Training and Reporting on European Social Security, European Commission, DG Employment, Social Affairs and Equal Opportunities, Brussel, 2006, 147 p.</w:t>
      </w:r>
    </w:p>
    <w:p w:rsidR="00640B0E" w:rsidRPr="00BE78C3" w:rsidRDefault="00225EEA" w:rsidP="00DD01E9">
      <w:pPr>
        <w:ind w:left="284" w:hanging="284"/>
        <w:jc w:val="both"/>
        <w:rPr>
          <w:lang w:val="en-GB"/>
        </w:rPr>
      </w:pPr>
      <w:r w:rsidRPr="00BE78C3">
        <w:rPr>
          <w:lang w:val="en-GB"/>
        </w:rPr>
        <w:t>JORENS</w:t>
      </w:r>
      <w:r w:rsidR="00640B0E" w:rsidRPr="00BE78C3">
        <w:rPr>
          <w:lang w:val="en-GB"/>
        </w:rPr>
        <w:t xml:space="preserve">, Y., and </w:t>
      </w:r>
      <w:r w:rsidRPr="00BE78C3">
        <w:rPr>
          <w:lang w:val="en-GB"/>
        </w:rPr>
        <w:t>VAN OVERMEIREN</w:t>
      </w:r>
      <w:r w:rsidR="00640B0E" w:rsidRPr="00BE78C3">
        <w:rPr>
          <w:lang w:val="en-GB"/>
        </w:rPr>
        <w:t xml:space="preserve">, F., Publication in the framework of the project on "Proposals for a better balance between cross-border employment and social protection", Belgian Federal Science Policy Office, Action in support of the Federal Authority’s strategic priorities, 2006, “Voorstellen voor een beter evenwicht tussen grensoverschrijdende tewerkstelling en sociale beschermling”, 2006, 184 p. </w:t>
      </w:r>
    </w:p>
    <w:p w:rsidR="00640B0E" w:rsidRPr="00BE78C3" w:rsidRDefault="00225EEA" w:rsidP="00DD01E9">
      <w:pPr>
        <w:ind w:left="284" w:hanging="284"/>
        <w:jc w:val="both"/>
        <w:rPr>
          <w:lang w:val="en-GB"/>
        </w:rPr>
      </w:pPr>
      <w:r w:rsidRPr="00BE78C3">
        <w:rPr>
          <w:lang w:val="en-GB"/>
        </w:rPr>
        <w:t>COUCHEIR</w:t>
      </w:r>
      <w:r w:rsidR="00640B0E" w:rsidRPr="00BE78C3">
        <w:rPr>
          <w:lang w:val="en-GB"/>
        </w:rPr>
        <w:t xml:space="preserve">, M., and </w:t>
      </w:r>
      <w:r w:rsidRPr="00BE78C3">
        <w:rPr>
          <w:lang w:val="en-GB"/>
        </w:rPr>
        <w:t>JORENS</w:t>
      </w:r>
      <w:r w:rsidR="00640B0E" w:rsidRPr="00BE78C3">
        <w:rPr>
          <w:lang w:val="en-GB"/>
        </w:rPr>
        <w:t xml:space="preserve">, Y., Patient Mobility in the European Union - The European Framework in Relation to Patient Mobility, report written for the European 6th Framework project "Europe for Patients", </w:t>
      </w:r>
      <w:r w:rsidR="00FD2997">
        <w:rPr>
          <w:lang w:val="en-GB"/>
        </w:rPr>
        <w:t xml:space="preserve">Eureopan Commission, DG Research, </w:t>
      </w:r>
      <w:r w:rsidR="00640B0E" w:rsidRPr="00BE78C3">
        <w:rPr>
          <w:lang w:val="en-GB"/>
        </w:rPr>
        <w:t>138 p.</w:t>
      </w:r>
    </w:p>
    <w:p w:rsidR="00640B0E" w:rsidRPr="00BE78C3" w:rsidRDefault="00225EEA" w:rsidP="00DD01E9">
      <w:pPr>
        <w:ind w:left="284" w:hanging="284"/>
        <w:jc w:val="both"/>
        <w:rPr>
          <w:lang w:val="en-GB"/>
        </w:rPr>
      </w:pPr>
      <w:r w:rsidRPr="00BE78C3">
        <w:rPr>
          <w:lang w:val="en-GB"/>
        </w:rPr>
        <w:t>COUCHEIR</w:t>
      </w:r>
      <w:r w:rsidR="00640B0E" w:rsidRPr="00BE78C3">
        <w:rPr>
          <w:lang w:val="en-GB"/>
        </w:rPr>
        <w:t xml:space="preserve">, M., and </w:t>
      </w:r>
      <w:r w:rsidRPr="00BE78C3">
        <w:rPr>
          <w:lang w:val="en-GB"/>
        </w:rPr>
        <w:t>JORENS</w:t>
      </w:r>
      <w:r w:rsidR="00640B0E" w:rsidRPr="00BE78C3">
        <w:rPr>
          <w:lang w:val="en-GB"/>
        </w:rPr>
        <w:t>, Y., "Options for legal change in the field of patient mobility", report made for the 6th Framework project "Europe for Patients"</w:t>
      </w:r>
      <w:r w:rsidR="00BE78C3">
        <w:rPr>
          <w:lang w:val="en-GB"/>
        </w:rPr>
        <w:t>,</w:t>
      </w:r>
      <w:r w:rsidR="00640B0E" w:rsidRPr="00BE78C3">
        <w:rPr>
          <w:lang w:val="en-GB"/>
        </w:rPr>
        <w:t xml:space="preserve"> </w:t>
      </w:r>
      <w:r w:rsidR="00FD2997">
        <w:rPr>
          <w:lang w:val="en-GB"/>
        </w:rPr>
        <w:t>Eur</w:t>
      </w:r>
      <w:r w:rsidR="00C71A08">
        <w:rPr>
          <w:lang w:val="en-GB"/>
        </w:rPr>
        <w:t>o</w:t>
      </w:r>
      <w:r w:rsidR="00FD2997">
        <w:rPr>
          <w:lang w:val="en-GB"/>
        </w:rPr>
        <w:t>p</w:t>
      </w:r>
      <w:r w:rsidR="00C71A08">
        <w:rPr>
          <w:lang w:val="en-GB"/>
        </w:rPr>
        <w:t>e</w:t>
      </w:r>
      <w:r w:rsidR="00FD2997">
        <w:rPr>
          <w:lang w:val="en-GB"/>
        </w:rPr>
        <w:t>an Commission, DG Research ,</w:t>
      </w:r>
      <w:r w:rsidR="00640B0E" w:rsidRPr="00BE78C3">
        <w:rPr>
          <w:lang w:val="en-GB"/>
        </w:rPr>
        <w:t>105 p.</w:t>
      </w:r>
    </w:p>
    <w:p w:rsidR="0004421A" w:rsidRPr="00BE78C3" w:rsidRDefault="0004421A" w:rsidP="00DD01E9">
      <w:pPr>
        <w:tabs>
          <w:tab w:val="num" w:pos="567"/>
        </w:tabs>
        <w:ind w:left="284" w:hanging="284"/>
        <w:jc w:val="both"/>
        <w:rPr>
          <w:lang w:val="en-GB"/>
        </w:rPr>
      </w:pPr>
      <w:r w:rsidRPr="00BE78C3">
        <w:rPr>
          <w:lang w:val="en-GB"/>
        </w:rPr>
        <w:t>M. DONY, S. GIUBBONI, J. HAJDU, Y. JORENS, M. NETTESHEIM and S. RODRIGUES , “Social Services of General Interest”, Report by the Legal Expert Group, commissioned by the European Commission, DG Employment, Social Affairs and Equal Opportunities, Brussels, July 2007, 56 p.</w:t>
      </w:r>
    </w:p>
    <w:p w:rsidR="0004421A" w:rsidRPr="00BE78C3" w:rsidRDefault="0004421A" w:rsidP="00DD01E9">
      <w:pPr>
        <w:tabs>
          <w:tab w:val="num" w:pos="567"/>
        </w:tabs>
        <w:ind w:left="284" w:hanging="284"/>
        <w:jc w:val="both"/>
        <w:rPr>
          <w:lang w:val="en-GB"/>
        </w:rPr>
      </w:pPr>
      <w:r w:rsidRPr="00BE78C3">
        <w:rPr>
          <w:lang w:val="en-GB"/>
        </w:rPr>
        <w:t>JORENS, Y., and KLOSSE, S., "Social protection in the European Union: aspects of flexicurity and active inclusion", Brussel-Parijs, BBI, 2008, in opdracht Europese Commissie, DG EMPL, 2008, 33 p.</w:t>
      </w:r>
    </w:p>
    <w:p w:rsidR="0004421A" w:rsidRPr="00BE78C3" w:rsidRDefault="0004421A" w:rsidP="00DD01E9">
      <w:pPr>
        <w:tabs>
          <w:tab w:val="num" w:pos="567"/>
        </w:tabs>
        <w:ind w:left="284" w:hanging="284"/>
        <w:jc w:val="both"/>
        <w:rPr>
          <w:lang w:val="en-GB"/>
        </w:rPr>
      </w:pPr>
      <w:r w:rsidRPr="00BE78C3">
        <w:rPr>
          <w:lang w:val="en-GB"/>
        </w:rPr>
        <w:t xml:space="preserve">JORENS, Y., HUMBLET, P en LORRÉ, J., “Eindrapport Een Europees kader voor administratieve samenwerking tussen sociale inspectiediensten”, (Final report To a European Framework for administrative cooperation between social inspection services”), Brussels, Belgian Federal Public Office social affairs, 2008, 62 p. </w:t>
      </w:r>
    </w:p>
    <w:p w:rsidR="0004421A" w:rsidRPr="00BE78C3" w:rsidRDefault="0004421A" w:rsidP="00DD01E9">
      <w:pPr>
        <w:tabs>
          <w:tab w:val="num" w:pos="567"/>
        </w:tabs>
        <w:ind w:left="284" w:hanging="284"/>
        <w:jc w:val="both"/>
        <w:rPr>
          <w:lang w:val="en-GB"/>
        </w:rPr>
      </w:pPr>
      <w:r w:rsidRPr="00BE78C3">
        <w:rPr>
          <w:lang w:val="en-GB"/>
        </w:rPr>
        <w:t>JORENS, Y., and HAJDU, J., "Longterm Care in the European Union,  Brussel-Parijs, BBI, 2008, in opdracht Europese Commissie, DG EMPL, 2008, 27 p.+ annexes</w:t>
      </w:r>
    </w:p>
    <w:p w:rsidR="0004421A" w:rsidRPr="00BE78C3" w:rsidRDefault="0004421A" w:rsidP="00DD01E9">
      <w:pPr>
        <w:tabs>
          <w:tab w:val="num" w:pos="567"/>
        </w:tabs>
        <w:ind w:left="284" w:hanging="284"/>
        <w:jc w:val="both"/>
        <w:rPr>
          <w:lang w:val="en-GB"/>
        </w:rPr>
      </w:pPr>
      <w:r w:rsidRPr="00BE78C3">
        <w:rPr>
          <w:lang w:val="en-GB"/>
        </w:rPr>
        <w:t>JORENS, Y., LHERNOULD, JP, FILLON, JC., ROBERTS, S., and SPIEGEL, B., "Think Tank Report 2008, "Towards a new framework for applicable legislation. New forms of mobility, coordination principles and rules of conflict", Project trESS (Training and Reporting on European Social Security, European Commission, DG Employment, Social Affairs and Equal Opportunities, Brussels, 2008, 34 p.</w:t>
      </w:r>
    </w:p>
    <w:p w:rsidR="0004421A" w:rsidRPr="00BE78C3" w:rsidRDefault="0004421A" w:rsidP="00DD01E9">
      <w:pPr>
        <w:tabs>
          <w:tab w:val="num" w:pos="567"/>
        </w:tabs>
        <w:ind w:left="284" w:hanging="284"/>
        <w:jc w:val="both"/>
        <w:rPr>
          <w:lang w:val="en-GB"/>
        </w:rPr>
      </w:pPr>
      <w:r w:rsidRPr="00BE78C3">
        <w:rPr>
          <w:lang w:val="en-GB"/>
        </w:rPr>
        <w:t>JORENS, Y., and HAJDU, J., "Training and reporting on European Social Security - European report 2008", Project trESS (Training and Reporting on European Social Security, European Commission, DG Employment, Social Affairs and Equal Opportunities, Brussels, 2008, 125 p.</w:t>
      </w:r>
    </w:p>
    <w:p w:rsidR="0004421A" w:rsidRPr="00BE78C3" w:rsidRDefault="0004421A" w:rsidP="00DD01E9">
      <w:pPr>
        <w:tabs>
          <w:tab w:val="num" w:pos="567"/>
        </w:tabs>
        <w:ind w:left="284" w:hanging="284"/>
        <w:jc w:val="both"/>
        <w:rPr>
          <w:lang w:val="en-GB"/>
        </w:rPr>
      </w:pPr>
      <w:r w:rsidRPr="00BE78C3">
        <w:rPr>
          <w:lang w:val="en-GB"/>
        </w:rPr>
        <w:t>JORENS, Y., "Self-employment and bogus self-employment in the European construction industry A comparative study of 11 Member States", report drafted by order of the European Social partners of the construction industry (EFBWW and FIEC), with the financial support of the DG for Employment and Social Affairs of the European Commission, Brussels, 2008, 36 p.</w:t>
      </w:r>
    </w:p>
    <w:p w:rsidR="0004421A" w:rsidRPr="00BE78C3" w:rsidRDefault="0004421A" w:rsidP="00DD01E9">
      <w:pPr>
        <w:tabs>
          <w:tab w:val="num" w:pos="567"/>
        </w:tabs>
        <w:ind w:left="284" w:hanging="284"/>
        <w:jc w:val="both"/>
        <w:rPr>
          <w:lang w:val="en-GB"/>
        </w:rPr>
      </w:pPr>
      <w:r w:rsidRPr="00BE78C3">
        <w:rPr>
          <w:lang w:val="en-GB"/>
        </w:rPr>
        <w:t>JORENS, Y., "Travail indépendant et faux travail indépendant dans le secteur de la construction au sein de l’Union européenne Une étude comparative de 11 États Membres",  rapport rédigé à la demande des partenaires sociaux européens du secteur de la construction (FETBB et FIEC), avec le soutien financier de la DG Emploi, et des Affaires sociales de la Commission européenne, Brussels, 2008, 36 p.</w:t>
      </w:r>
    </w:p>
    <w:p w:rsidR="0004421A" w:rsidRPr="00FD178F" w:rsidRDefault="0004421A" w:rsidP="00DD01E9">
      <w:pPr>
        <w:tabs>
          <w:tab w:val="num" w:pos="567"/>
        </w:tabs>
        <w:ind w:left="284" w:hanging="284"/>
        <w:jc w:val="both"/>
        <w:rPr>
          <w:lang w:val="en-GB"/>
        </w:rPr>
      </w:pPr>
      <w:r w:rsidRPr="00FD178F">
        <w:rPr>
          <w:lang w:val="en-GB"/>
        </w:rPr>
        <w:t>JORENS, Y., "Selbstständigkeit und Scheinselbstständigkeit in der Baubranche in der Europäischen Union Eine Vergleichsstudie von 11 Mitgliedsstaaten",  Bericht im Auftrag der Europäischen Sozialpartner für die Bauindustrie erstellt (EFBWW und FIEC), mit der finanziellen Unterstützung der Generaldirektion für Beschäftigung und Soziale Angelegenheiten der Europäischen Kommission, Brussels, 2008, 36 p.</w:t>
      </w:r>
    </w:p>
    <w:p w:rsidR="0004421A" w:rsidRPr="00BE78C3" w:rsidRDefault="0004421A" w:rsidP="00DD01E9">
      <w:pPr>
        <w:tabs>
          <w:tab w:val="num" w:pos="567"/>
        </w:tabs>
        <w:ind w:left="284" w:hanging="284"/>
        <w:jc w:val="both"/>
        <w:rPr>
          <w:lang w:val="en-GB"/>
        </w:rPr>
      </w:pPr>
      <w:r w:rsidRPr="00BE78C3">
        <w:rPr>
          <w:lang w:val="en-GB"/>
        </w:rPr>
        <w:t xml:space="preserve">JORENS, Y., and VAN BUYNDER, T., "Self-employment and bogus self-employment in the construction industry in Belgium", </w:t>
      </w:r>
      <w:r w:rsidR="00BE78C3">
        <w:rPr>
          <w:lang w:val="en-GB"/>
        </w:rPr>
        <w:t xml:space="preserve">National </w:t>
      </w:r>
      <w:r w:rsidRPr="00BE78C3">
        <w:rPr>
          <w:lang w:val="en-GB"/>
        </w:rPr>
        <w:t xml:space="preserve">Expert report in het framework of Research on self-employment and bogus self-employment in the construction industry, EFBWW-FIEC, Brussels, 17 p. </w:t>
      </w:r>
    </w:p>
    <w:p w:rsidR="0004421A" w:rsidRPr="00BE78C3" w:rsidRDefault="0004421A" w:rsidP="00DD01E9">
      <w:pPr>
        <w:tabs>
          <w:tab w:val="num" w:pos="567"/>
        </w:tabs>
        <w:ind w:left="284" w:hanging="284"/>
        <w:jc w:val="both"/>
        <w:rPr>
          <w:lang w:val="en-GB"/>
        </w:rPr>
      </w:pPr>
      <w:r w:rsidRPr="00BE78C3">
        <w:rPr>
          <w:lang w:val="en-GB"/>
        </w:rPr>
        <w:t>JORENS, Y., and HAJDU, J., "Training and reporting on European Social Security - European report 2009", Project trESS (Training and Reporting on European Social Security, European Commission, DG Employment, Social Affairs and Equal Opportunities, Brussels, 2009, 125 p.</w:t>
      </w:r>
    </w:p>
    <w:p w:rsidR="0004421A" w:rsidRDefault="0004421A" w:rsidP="00DD01E9">
      <w:pPr>
        <w:tabs>
          <w:tab w:val="num" w:pos="567"/>
        </w:tabs>
        <w:ind w:left="284" w:hanging="284"/>
        <w:jc w:val="both"/>
        <w:rPr>
          <w:lang w:val="en-GB"/>
        </w:rPr>
      </w:pPr>
      <w:r w:rsidRPr="00BE78C3">
        <w:rPr>
          <w:lang w:val="en-GB"/>
        </w:rPr>
        <w:t>JORENS, Y., LHERNOULD, JP, FILLON, JC., KOLDINSKA, K.  and SPIEGEL, B., "Think Tank Report 2009, "Intra-group Mobility", Project trESS (Training and Reporting on European Social Security</w:t>
      </w:r>
      <w:r w:rsidR="002F3711">
        <w:rPr>
          <w:lang w:val="en-GB"/>
        </w:rPr>
        <w:t>)</w:t>
      </w:r>
      <w:r w:rsidRPr="00BE78C3">
        <w:rPr>
          <w:lang w:val="en-GB"/>
        </w:rPr>
        <w:t>, European Commission, DG Employment, Social Affairs and Equal Opportunities, Brussels, 2009, 25 p.</w:t>
      </w:r>
    </w:p>
    <w:p w:rsidR="002F3711" w:rsidRDefault="002F3711" w:rsidP="00DD01E9">
      <w:pPr>
        <w:tabs>
          <w:tab w:val="num" w:pos="567"/>
        </w:tabs>
        <w:ind w:left="284" w:hanging="284"/>
        <w:jc w:val="both"/>
        <w:rPr>
          <w:lang w:val="en-GB"/>
        </w:rPr>
      </w:pPr>
      <w:r>
        <w:rPr>
          <w:lang w:val="en-GB"/>
        </w:rPr>
        <w:t xml:space="preserve">JORENS, Y., ROBERTS, S., de CORTAZAR, C., SPIEGEL, B., and STRBAN, G., “Think Tank Report 2010: analysis of selected concepts of the regulatory framework and practical consequences on the social security coordination”, </w:t>
      </w:r>
      <w:r w:rsidRPr="00BE78C3">
        <w:rPr>
          <w:lang w:val="en-GB"/>
        </w:rPr>
        <w:t>Project trESS (Training and Reporting on European Social Security</w:t>
      </w:r>
      <w:r>
        <w:rPr>
          <w:lang w:val="en-GB"/>
        </w:rPr>
        <w:t xml:space="preserve">), </w:t>
      </w:r>
      <w:r w:rsidRPr="00BE78C3">
        <w:rPr>
          <w:lang w:val="en-GB"/>
        </w:rPr>
        <w:t>European Commission, DG Employment, Social Affairs and Equal Opportunities, Brussels, 2</w:t>
      </w:r>
      <w:r>
        <w:rPr>
          <w:lang w:val="en-GB"/>
        </w:rPr>
        <w:t xml:space="preserve">010, 56 p. </w:t>
      </w:r>
    </w:p>
    <w:p w:rsidR="002F3711" w:rsidRDefault="002F3711" w:rsidP="00DD01E9">
      <w:pPr>
        <w:tabs>
          <w:tab w:val="num" w:pos="567"/>
        </w:tabs>
        <w:ind w:left="284" w:hanging="284"/>
        <w:jc w:val="both"/>
        <w:rPr>
          <w:lang w:val="en-GB"/>
        </w:rPr>
      </w:pPr>
      <w:r>
        <w:rPr>
          <w:lang w:val="en-GB"/>
        </w:rPr>
        <w:t>JORENS, Y., “European Report 2010”</w:t>
      </w:r>
      <w:r w:rsidRPr="002F3711">
        <w:rPr>
          <w:lang w:val="en-GB"/>
        </w:rPr>
        <w:t xml:space="preserve"> </w:t>
      </w:r>
      <w:r w:rsidRPr="00BE78C3">
        <w:rPr>
          <w:lang w:val="en-GB"/>
        </w:rPr>
        <w:t>Project trESS (Training and Reporting on European Social Security</w:t>
      </w:r>
      <w:r>
        <w:rPr>
          <w:lang w:val="en-GB"/>
        </w:rPr>
        <w:t xml:space="preserve">), </w:t>
      </w:r>
      <w:r w:rsidRPr="00BE78C3">
        <w:rPr>
          <w:lang w:val="en-GB"/>
        </w:rPr>
        <w:t>European Commission, DG Employment, Social Affairs and Equal Opportunities, Brussels, 2</w:t>
      </w:r>
      <w:r>
        <w:rPr>
          <w:lang w:val="en-GB"/>
        </w:rPr>
        <w:t>010, 19 p.</w:t>
      </w:r>
    </w:p>
    <w:p w:rsidR="002F3711" w:rsidRDefault="002F3711" w:rsidP="00DD01E9">
      <w:pPr>
        <w:tabs>
          <w:tab w:val="num" w:pos="567"/>
        </w:tabs>
        <w:ind w:left="284" w:hanging="284"/>
        <w:jc w:val="both"/>
        <w:rPr>
          <w:lang w:val="en-GB"/>
        </w:rPr>
      </w:pPr>
      <w:r>
        <w:rPr>
          <w:lang w:val="en-GB"/>
        </w:rPr>
        <w:lastRenderedPageBreak/>
        <w:t>JORENS, Y., and LHERNOULD, J-P, “Europe of the self-employed: self-employed between economic freedom and social constraints”, 2010, 47 p.</w:t>
      </w:r>
    </w:p>
    <w:p w:rsidR="00D67B9C" w:rsidRDefault="00D67B9C" w:rsidP="00DD01E9">
      <w:pPr>
        <w:tabs>
          <w:tab w:val="num" w:pos="567"/>
        </w:tabs>
        <w:ind w:left="284" w:hanging="284"/>
        <w:jc w:val="both"/>
        <w:rPr>
          <w:lang w:val="en-GB"/>
        </w:rPr>
      </w:pPr>
      <w:r>
        <w:rPr>
          <w:lang w:val="en-GB"/>
        </w:rPr>
        <w:t>JORENS, Y., SPIEGEL, B., de CORTAZAR, C</w:t>
      </w:r>
      <w:r w:rsidR="002F3711">
        <w:rPr>
          <w:lang w:val="en-GB"/>
        </w:rPr>
        <w:t>., FILLON, J-C, FUCHS, M., and STRBAN, G., “</w:t>
      </w:r>
      <w:r w:rsidR="002F3711" w:rsidRPr="002F3711">
        <w:rPr>
          <w:lang w:val="en-GB"/>
        </w:rPr>
        <w:t>Coordination of long-term care benefits : current situation and future prospects : think tank report 2011</w:t>
      </w:r>
      <w:r w:rsidR="002F3711">
        <w:rPr>
          <w:lang w:val="en-GB"/>
        </w:rPr>
        <w:t xml:space="preserve">”, </w:t>
      </w:r>
      <w:r w:rsidR="002F3711" w:rsidRPr="00BE78C3">
        <w:rPr>
          <w:lang w:val="en-GB"/>
        </w:rPr>
        <w:t>Project trESS (Training and Reporting on European Social Security</w:t>
      </w:r>
      <w:r w:rsidR="002F3711">
        <w:rPr>
          <w:lang w:val="en-GB"/>
        </w:rPr>
        <w:t xml:space="preserve">), </w:t>
      </w:r>
      <w:r w:rsidR="002F3711" w:rsidRPr="00BE78C3">
        <w:rPr>
          <w:lang w:val="en-GB"/>
        </w:rPr>
        <w:t>European Commission, DG Employment, Social Affairs and Equal Opportunities, Brussels, 2</w:t>
      </w:r>
      <w:r w:rsidR="002F3711">
        <w:rPr>
          <w:lang w:val="en-GB"/>
        </w:rPr>
        <w:t>011, 145 p.</w:t>
      </w:r>
    </w:p>
    <w:p w:rsidR="009F417B" w:rsidRDefault="009F417B" w:rsidP="009F417B">
      <w:pPr>
        <w:tabs>
          <w:tab w:val="num" w:pos="567"/>
        </w:tabs>
        <w:ind w:left="284" w:hanging="284"/>
        <w:jc w:val="both"/>
        <w:rPr>
          <w:lang w:val="en-GB"/>
        </w:rPr>
      </w:pPr>
      <w:r w:rsidRPr="009F417B">
        <w:rPr>
          <w:lang w:val="en-GB"/>
        </w:rPr>
        <w:t>JORENS, Y.</w:t>
      </w:r>
      <w:r>
        <w:rPr>
          <w:lang w:val="en-GB"/>
        </w:rPr>
        <w:t>, e</w:t>
      </w:r>
      <w:r w:rsidRPr="009F417B">
        <w:rPr>
          <w:lang w:val="en-GB"/>
        </w:rPr>
        <w:t>n GILLIS, D.</w:t>
      </w:r>
      <w:r>
        <w:rPr>
          <w:lang w:val="en-GB"/>
        </w:rPr>
        <w:t>, “</w:t>
      </w:r>
      <w:r w:rsidRPr="009F417B">
        <w:rPr>
          <w:lang w:val="en-GB"/>
        </w:rPr>
        <w:t>Study on the subcontracting of workers' rights in subcontractingprocesses in the European Union: National Report Belgium</w:t>
      </w:r>
      <w:r>
        <w:rPr>
          <w:lang w:val="en-GB"/>
        </w:rPr>
        <w:t xml:space="preserve">”, </w:t>
      </w:r>
      <w:r w:rsidRPr="00034603">
        <w:rPr>
          <w:lang w:val="en-GB"/>
        </w:rPr>
        <w:t>European Commission, DG Employment, Social Affairs and Equal Opportunities, Brussels,</w:t>
      </w:r>
      <w:r>
        <w:rPr>
          <w:lang w:val="en-GB"/>
        </w:rPr>
        <w:t xml:space="preserve"> 2011, 192 p.</w:t>
      </w:r>
    </w:p>
    <w:p w:rsidR="00034603" w:rsidRDefault="00034603" w:rsidP="00DD01E9">
      <w:pPr>
        <w:tabs>
          <w:tab w:val="num" w:pos="567"/>
        </w:tabs>
        <w:ind w:left="284" w:hanging="284"/>
        <w:jc w:val="both"/>
        <w:rPr>
          <w:lang w:val="en-GB"/>
        </w:rPr>
      </w:pPr>
      <w:r>
        <w:rPr>
          <w:lang w:val="en-GB"/>
        </w:rPr>
        <w:t xml:space="preserve">JORENS, Y., SPIEGEL, B., FILLON, J-C, and STRBAN, G., “Analytical Study 2012: </w:t>
      </w:r>
      <w:r w:rsidRPr="00034603">
        <w:rPr>
          <w:lang w:val="en-GB"/>
        </w:rPr>
        <w:t>Legal impact assessment for the revision of Regulation 883/2004 with regard to the coordination of long-term care benefits</w:t>
      </w:r>
      <w:r>
        <w:rPr>
          <w:lang w:val="en-GB"/>
        </w:rPr>
        <w:t xml:space="preserve">”, </w:t>
      </w:r>
      <w:r w:rsidRPr="00BE78C3">
        <w:rPr>
          <w:lang w:val="en-GB"/>
        </w:rPr>
        <w:t>Project trESS (Training and Reporting on European Social Security</w:t>
      </w:r>
      <w:r>
        <w:rPr>
          <w:lang w:val="en-GB"/>
        </w:rPr>
        <w:t xml:space="preserve">), </w:t>
      </w:r>
      <w:r w:rsidRPr="00BE78C3">
        <w:rPr>
          <w:lang w:val="en-GB"/>
        </w:rPr>
        <w:t>European Commission, DG Employment, Social Affairs and Equal Opportunities, Brussels,</w:t>
      </w:r>
      <w:r>
        <w:rPr>
          <w:lang w:val="en-GB"/>
        </w:rPr>
        <w:t xml:space="preserve"> 2012, 156 p.</w:t>
      </w:r>
    </w:p>
    <w:p w:rsidR="002F3711" w:rsidRDefault="002F3711" w:rsidP="00DD01E9">
      <w:pPr>
        <w:tabs>
          <w:tab w:val="num" w:pos="567"/>
        </w:tabs>
        <w:ind w:left="284" w:hanging="284"/>
        <w:jc w:val="both"/>
        <w:rPr>
          <w:lang w:val="en-GB"/>
        </w:rPr>
      </w:pPr>
      <w:r>
        <w:rPr>
          <w:lang w:val="en-GB"/>
        </w:rPr>
        <w:t xml:space="preserve">JORENS, Y., and LHERNOULD, J-P, “European Report 2011”, </w:t>
      </w:r>
      <w:r w:rsidRPr="00BE78C3">
        <w:rPr>
          <w:lang w:val="en-GB"/>
        </w:rPr>
        <w:t>Project trESS (Training and Reporting on European Social Security</w:t>
      </w:r>
      <w:r>
        <w:rPr>
          <w:lang w:val="en-GB"/>
        </w:rPr>
        <w:t xml:space="preserve">), </w:t>
      </w:r>
      <w:r w:rsidRPr="00BE78C3">
        <w:rPr>
          <w:lang w:val="en-GB"/>
        </w:rPr>
        <w:t>European Commission, DG Employment, Social Affairs and Equal Opportunities, Brussels, 2</w:t>
      </w:r>
      <w:r>
        <w:rPr>
          <w:lang w:val="en-GB"/>
        </w:rPr>
        <w:t>011, 62p.</w:t>
      </w:r>
    </w:p>
    <w:p w:rsidR="00034603" w:rsidRDefault="00034603" w:rsidP="00DD01E9">
      <w:pPr>
        <w:tabs>
          <w:tab w:val="num" w:pos="567"/>
        </w:tabs>
        <w:ind w:left="284" w:hanging="284"/>
        <w:jc w:val="both"/>
        <w:rPr>
          <w:lang w:val="en-GB"/>
        </w:rPr>
      </w:pPr>
      <w:r>
        <w:rPr>
          <w:lang w:val="en-GB"/>
        </w:rPr>
        <w:t xml:space="preserve">JORENS, Y., and LHERNOULD, J-P., “Thematic Report 2012: The coordination of benefits with activation measures”, </w:t>
      </w:r>
      <w:r w:rsidRPr="00034603">
        <w:rPr>
          <w:lang w:val="en-GB"/>
        </w:rPr>
        <w:t>Project trESS (Training and Reporting on European Social Security), European Commission, DG Employment, Social Affairs and Equal Opportunities, Brussels,</w:t>
      </w:r>
      <w:r>
        <w:rPr>
          <w:lang w:val="en-GB"/>
        </w:rPr>
        <w:t xml:space="preserve"> 2012, 76 p.</w:t>
      </w:r>
    </w:p>
    <w:p w:rsidR="009F417B" w:rsidRDefault="009F417B" w:rsidP="00DD01E9">
      <w:pPr>
        <w:tabs>
          <w:tab w:val="num" w:pos="567"/>
        </w:tabs>
        <w:ind w:left="284" w:hanging="284"/>
        <w:jc w:val="both"/>
        <w:rPr>
          <w:lang w:val="en-GB"/>
        </w:rPr>
      </w:pPr>
      <w:r w:rsidRPr="009F417B">
        <w:rPr>
          <w:lang w:val="en-GB"/>
        </w:rPr>
        <w:t>JORENS, Y., PETERS, S., HOUWERZIJL, M.</w:t>
      </w:r>
      <w:r>
        <w:rPr>
          <w:lang w:val="en-GB"/>
        </w:rPr>
        <w:t>, “</w:t>
      </w:r>
      <w:r w:rsidRPr="009F417B">
        <w:rPr>
          <w:lang w:val="en-GB"/>
        </w:rPr>
        <w:t>Study on the subcontracting of workers' rights in subcontractingprocesses in the European Union: Final report</w:t>
      </w:r>
      <w:r>
        <w:rPr>
          <w:lang w:val="en-GB"/>
        </w:rPr>
        <w:t xml:space="preserve">”, </w:t>
      </w:r>
      <w:r w:rsidRPr="00034603">
        <w:rPr>
          <w:lang w:val="en-GB"/>
        </w:rPr>
        <w:t>European Commission, DG Employment, Social Affairs and Equal Opportunities, Brussels,</w:t>
      </w:r>
      <w:r>
        <w:rPr>
          <w:lang w:val="en-GB"/>
        </w:rPr>
        <w:t xml:space="preserve"> 2012, 192 p.</w:t>
      </w:r>
    </w:p>
    <w:p w:rsidR="00DD01E9" w:rsidRDefault="00DD01E9" w:rsidP="00DD01E9">
      <w:pPr>
        <w:tabs>
          <w:tab w:val="num" w:pos="567"/>
        </w:tabs>
        <w:ind w:left="284" w:hanging="284"/>
        <w:jc w:val="both"/>
        <w:rPr>
          <w:lang w:val="en-GB"/>
        </w:rPr>
      </w:pPr>
      <w:r>
        <w:rPr>
          <w:lang w:val="en-GB"/>
        </w:rPr>
        <w:t xml:space="preserve">JORENS, Y., </w:t>
      </w:r>
      <w:r w:rsidRPr="00DD01E9">
        <w:rPr>
          <w:lang w:val="en-GB"/>
        </w:rPr>
        <w:t>SPIEGEL, B.</w:t>
      </w:r>
      <w:r>
        <w:rPr>
          <w:lang w:val="en-GB"/>
        </w:rPr>
        <w:t>,</w:t>
      </w:r>
      <w:r w:rsidRPr="00DD01E9">
        <w:rPr>
          <w:lang w:val="en-GB"/>
        </w:rPr>
        <w:t xml:space="preserve"> FILLON, JC</w:t>
      </w:r>
      <w:r>
        <w:rPr>
          <w:lang w:val="en-GB"/>
        </w:rPr>
        <w:t>, and</w:t>
      </w:r>
      <w:r w:rsidRPr="00DD01E9">
        <w:rPr>
          <w:lang w:val="en-GB"/>
        </w:rPr>
        <w:t xml:space="preserve"> STRBAN, G.</w:t>
      </w:r>
      <w:r>
        <w:rPr>
          <w:lang w:val="en-GB"/>
        </w:rPr>
        <w:t>, “</w:t>
      </w:r>
      <w:r w:rsidRPr="00DD01E9">
        <w:rPr>
          <w:lang w:val="en-GB"/>
        </w:rPr>
        <w:t>Think Tank report 2013: Key challenges for the social security coordination</w:t>
      </w:r>
      <w:r>
        <w:rPr>
          <w:lang w:val="en-GB"/>
        </w:rPr>
        <w:t>”,</w:t>
      </w:r>
      <w:r w:rsidRPr="00DD01E9">
        <w:rPr>
          <w:lang w:val="en-GB"/>
        </w:rPr>
        <w:t xml:space="preserve"> </w:t>
      </w:r>
      <w:r w:rsidRPr="00034603">
        <w:rPr>
          <w:lang w:val="en-GB"/>
        </w:rPr>
        <w:t>Project trESS (Training and Reporting on European Social Security), European Commission, DG Employment, Social Affairs and Equal Opportunities, Brussels,</w:t>
      </w:r>
      <w:r>
        <w:rPr>
          <w:lang w:val="en-GB"/>
        </w:rPr>
        <w:t xml:space="preserve"> 2013, 64 p.</w:t>
      </w:r>
    </w:p>
    <w:p w:rsidR="00D27B8F" w:rsidRDefault="00D27B8F" w:rsidP="00DD01E9">
      <w:pPr>
        <w:tabs>
          <w:tab w:val="num" w:pos="567"/>
        </w:tabs>
        <w:ind w:left="284" w:hanging="284"/>
        <w:jc w:val="both"/>
        <w:rPr>
          <w:lang w:val="en-GB"/>
        </w:rPr>
      </w:pPr>
      <w:r w:rsidRPr="00D27B8F">
        <w:t>JORENS, Y., and LHERNOULD, J-P, "European Report 2013", Project trESS (Training and Reporting on European Social Security), European Commission, DG Employment, Social Affairs and Equal Opportunities, Brussels, 2013, 49p.</w:t>
      </w:r>
    </w:p>
    <w:p w:rsidR="00DD01E9" w:rsidRPr="00BE78C3" w:rsidRDefault="00DD01E9" w:rsidP="00DD01E9">
      <w:pPr>
        <w:tabs>
          <w:tab w:val="num" w:pos="567"/>
        </w:tabs>
        <w:ind w:left="284" w:hanging="284"/>
        <w:jc w:val="both"/>
        <w:rPr>
          <w:lang w:val="en-GB"/>
        </w:rPr>
      </w:pPr>
      <w:r w:rsidRPr="00DD01E9">
        <w:rPr>
          <w:lang w:val="en-GB"/>
        </w:rPr>
        <w:t>DE CONINCK, M., GILLIS, D., JORENS, Y.</w:t>
      </w:r>
      <w:r>
        <w:rPr>
          <w:lang w:val="en-GB"/>
        </w:rPr>
        <w:t>, “</w:t>
      </w:r>
      <w:r w:rsidRPr="00DD01E9">
        <w:rPr>
          <w:lang w:val="en-GB"/>
        </w:rPr>
        <w:t>The Belgian Social Criminal Code</w:t>
      </w:r>
      <w:r w:rsidR="00933338">
        <w:rPr>
          <w:lang w:val="en-GB"/>
        </w:rPr>
        <w:t>”, Brugge, die Keure, 2013, 256 p.</w:t>
      </w:r>
    </w:p>
    <w:p w:rsidR="0004421A" w:rsidRDefault="0004421A" w:rsidP="00DD01E9">
      <w:pPr>
        <w:tabs>
          <w:tab w:val="left" w:pos="0"/>
          <w:tab w:val="left" w:pos="7386"/>
          <w:tab w:val="right" w:pos="7530"/>
        </w:tabs>
        <w:ind w:left="207"/>
        <w:jc w:val="both"/>
        <w:rPr>
          <w:lang w:val="en-US"/>
        </w:rPr>
      </w:pPr>
    </w:p>
    <w:p w:rsidR="00CF1B37" w:rsidRPr="00BE78C3" w:rsidRDefault="00CF1B37" w:rsidP="00DD01E9">
      <w:pPr>
        <w:ind w:left="284" w:hanging="284"/>
        <w:jc w:val="both"/>
        <w:rPr>
          <w:u w:val="single"/>
          <w:lang w:val="en-GB"/>
        </w:rPr>
      </w:pPr>
    </w:p>
    <w:p w:rsidR="00CF1B37" w:rsidRPr="00BE78C3" w:rsidRDefault="00CF1B37" w:rsidP="00DD01E9">
      <w:pPr>
        <w:ind w:left="284" w:hanging="284"/>
        <w:jc w:val="both"/>
        <w:rPr>
          <w:spacing w:val="-2"/>
          <w:lang w:val="en-GB"/>
        </w:rPr>
      </w:pPr>
    </w:p>
    <w:p w:rsidR="00CF1B37" w:rsidRPr="0004421A" w:rsidRDefault="00CF1B37" w:rsidP="00DD01E9">
      <w:pPr>
        <w:jc w:val="both"/>
        <w:rPr>
          <w:u w:val="single"/>
        </w:rPr>
      </w:pPr>
      <w:r w:rsidRPr="0004421A">
        <w:rPr>
          <w:u w:val="single"/>
        </w:rPr>
        <w:t>(</w:t>
      </w:r>
      <w:r w:rsidR="009E3888">
        <w:rPr>
          <w:u w:val="single"/>
        </w:rPr>
        <w:t>Book Reviews</w:t>
      </w:r>
      <w:r w:rsidRPr="0004421A">
        <w:rPr>
          <w:u w:val="single"/>
        </w:rPr>
        <w:t>)</w:t>
      </w:r>
    </w:p>
    <w:p w:rsidR="00CF1B37" w:rsidRPr="0004421A" w:rsidRDefault="00CF1B37" w:rsidP="00DD01E9">
      <w:pPr>
        <w:ind w:left="284" w:hanging="284"/>
        <w:jc w:val="both"/>
        <w:rPr>
          <w:spacing w:val="-2"/>
        </w:rPr>
      </w:pPr>
    </w:p>
    <w:p w:rsidR="00CF1B37" w:rsidRPr="00AF7B40" w:rsidRDefault="00AF7B40" w:rsidP="00DD01E9">
      <w:pPr>
        <w:tabs>
          <w:tab w:val="num" w:pos="567"/>
        </w:tabs>
        <w:ind w:left="284" w:hanging="284"/>
        <w:jc w:val="both"/>
      </w:pPr>
      <w:r w:rsidRPr="00AF7B40">
        <w:t>ADAMS, M.,  "</w:t>
      </w:r>
      <w:r w:rsidR="00CF1B37" w:rsidRPr="00AF7B40">
        <w:t>Ziekenfonds over de Grens</w:t>
      </w:r>
      <w:r w:rsidRPr="00AF7B40">
        <w:t>"</w:t>
      </w:r>
      <w:r w:rsidR="00CF1B37" w:rsidRPr="00AF7B40">
        <w:t>, Maklu, Antwerpen/Apeldoorn, 1992, 55p., R.W., 1992-1993, 997-998</w:t>
      </w:r>
    </w:p>
    <w:p w:rsidR="00CF1B37" w:rsidRPr="00AF7B40" w:rsidRDefault="00AF7B40" w:rsidP="00DD01E9">
      <w:pPr>
        <w:tabs>
          <w:tab w:val="num" w:pos="567"/>
        </w:tabs>
        <w:ind w:left="284" w:hanging="284"/>
        <w:jc w:val="both"/>
      </w:pPr>
      <w:r w:rsidRPr="00AF7B40">
        <w:t>SCHOUKENS, P., "</w:t>
      </w:r>
      <w:r w:rsidR="00CF1B37" w:rsidRPr="00AF7B40">
        <w:t>De gezondheidszorgstelsels in Hongarije, Polen, Tsjecho-Slowa</w:t>
      </w:r>
      <w:r w:rsidR="00CF1B37" w:rsidRPr="00AF7B40">
        <w:softHyphen/>
        <w:t>kije en Litouwen</w:t>
      </w:r>
      <w:r w:rsidRPr="00AF7B40">
        <w:t>"</w:t>
      </w:r>
      <w:r w:rsidR="00CF1B37" w:rsidRPr="00AF7B40">
        <w:t>, Maklu, Antwerpen/Apeldoorn, 1992, 49p., R.W., 1992-1993, 1176</w:t>
      </w:r>
    </w:p>
    <w:p w:rsidR="00CF1B37" w:rsidRPr="00AF7B40" w:rsidRDefault="00AF7B40" w:rsidP="00DD01E9">
      <w:pPr>
        <w:tabs>
          <w:tab w:val="num" w:pos="567"/>
        </w:tabs>
        <w:ind w:left="284" w:hanging="284"/>
        <w:jc w:val="both"/>
      </w:pPr>
      <w:r w:rsidRPr="00AF7B40">
        <w:t>COCQUYT, W., "</w:t>
      </w:r>
      <w:r w:rsidR="00CF1B37" w:rsidRPr="00AF7B40">
        <w:t>Het internationaal en Europees begrippenkader in de gezondheids</w:t>
      </w:r>
      <w:r w:rsidR="00CF1B37" w:rsidRPr="00AF7B40">
        <w:softHyphen/>
        <w:t>zorg</w:t>
      </w:r>
      <w:r w:rsidRPr="00AF7B40">
        <w:t>"</w:t>
      </w:r>
      <w:r w:rsidR="00CF1B37" w:rsidRPr="00AF7B40">
        <w:t>, Maklu, Antwer</w:t>
      </w:r>
      <w:r w:rsidR="00CF1B37" w:rsidRPr="00AF7B40">
        <w:softHyphen/>
        <w:t>pen/Apel</w:t>
      </w:r>
      <w:r w:rsidR="00CF1B37" w:rsidRPr="00AF7B40">
        <w:softHyphen/>
        <w:t xml:space="preserve">doorn, 1993, 63p., R.W., 1993-1994, 1407 </w:t>
      </w:r>
    </w:p>
    <w:p w:rsidR="00CF1B37" w:rsidRPr="00AF7B40" w:rsidRDefault="00AF7B40" w:rsidP="00DD01E9">
      <w:pPr>
        <w:tabs>
          <w:tab w:val="num" w:pos="567"/>
        </w:tabs>
        <w:ind w:left="284" w:hanging="284"/>
        <w:jc w:val="both"/>
      </w:pPr>
      <w:r w:rsidRPr="00AF7B40">
        <w:t>Sociale dienst VEV (ed.), "</w:t>
      </w:r>
      <w:r w:rsidR="00CF1B37" w:rsidRPr="00AF7B40">
        <w:t>Sociaal Praktijkboek 1993-1994</w:t>
      </w:r>
      <w:r w:rsidRPr="00AF7B40">
        <w:t>"</w:t>
      </w:r>
      <w:r w:rsidR="00CF1B37" w:rsidRPr="00AF7B40">
        <w:t>, Klu</w:t>
      </w:r>
      <w:r w:rsidR="00CF1B37" w:rsidRPr="00AF7B40">
        <w:softHyphen/>
        <w:t>wer, Antwerpen, 1994, Economisch en sociaal tijdschrift, 1994, 550.</w:t>
      </w:r>
    </w:p>
    <w:p w:rsidR="00CF1B37" w:rsidRPr="00AF7B40" w:rsidRDefault="00AF7B40" w:rsidP="00DD01E9">
      <w:pPr>
        <w:tabs>
          <w:tab w:val="num" w:pos="567"/>
        </w:tabs>
        <w:ind w:left="284" w:hanging="284"/>
        <w:jc w:val="both"/>
      </w:pPr>
      <w:r w:rsidRPr="00AF7B40">
        <w:t>MYS en BREESCH, "</w:t>
      </w:r>
      <w:r w:rsidR="00CF1B37" w:rsidRPr="00AF7B40">
        <w:t>Vreemdelingen en sociale zekerheid</w:t>
      </w:r>
      <w:r w:rsidRPr="00AF7B40">
        <w:t>"</w:t>
      </w:r>
      <w:r w:rsidR="00CF1B37" w:rsidRPr="00AF7B40">
        <w:t>, Instituut voor Sociaal Recht (ed.), Gent, 1996, 140 p.,  TSR/RDS, 1997, 619-624</w:t>
      </w:r>
    </w:p>
    <w:p w:rsidR="00CF1B37" w:rsidRPr="00BE78C3" w:rsidRDefault="00AF7B40" w:rsidP="00DD01E9">
      <w:pPr>
        <w:tabs>
          <w:tab w:val="num" w:pos="567"/>
        </w:tabs>
        <w:ind w:left="284" w:hanging="284"/>
        <w:jc w:val="both"/>
        <w:rPr>
          <w:lang w:val="en-GB"/>
        </w:rPr>
      </w:pPr>
      <w:r w:rsidRPr="00BE78C3">
        <w:rPr>
          <w:lang w:val="en-GB"/>
        </w:rPr>
        <w:t xml:space="preserve">PENNINGS, F., </w:t>
      </w:r>
      <w:r w:rsidR="00CF1B37" w:rsidRPr="00BE78C3">
        <w:rPr>
          <w:lang w:val="en-GB"/>
        </w:rPr>
        <w:t>Introduction to European Social Security Law, Kluwer Law International, The Hague, Second Edition, 1998, 315p., European Journal of Social Security Law, 1999, 241-243.</w:t>
      </w:r>
    </w:p>
    <w:p w:rsidR="00CF1B37" w:rsidRPr="00AF7B40" w:rsidRDefault="00CF1B37" w:rsidP="00DD01E9">
      <w:pPr>
        <w:tabs>
          <w:tab w:val="num" w:pos="567"/>
        </w:tabs>
        <w:ind w:left="284" w:hanging="284"/>
        <w:jc w:val="both"/>
      </w:pPr>
      <w:r w:rsidRPr="00AF7B40">
        <w:t>JEPSEN, M., FODEN, D., en HUTSEBAUT, M., "Active Strategies for Older Workers", Brussel, European Trade Union Institute, 2002, 523 p., verschenen in Tijdschrift voor Sociaal Recht, 2002, 434</w:t>
      </w:r>
    </w:p>
    <w:p w:rsidR="00AF37E9" w:rsidRPr="00AF7B40" w:rsidRDefault="00AF7B40" w:rsidP="00DD01E9">
      <w:pPr>
        <w:tabs>
          <w:tab w:val="num" w:pos="567"/>
        </w:tabs>
        <w:ind w:left="284" w:hanging="284"/>
        <w:jc w:val="both"/>
      </w:pPr>
      <w:r w:rsidRPr="00AF7B40">
        <w:t>PUT</w:t>
      </w:r>
      <w:r w:rsidR="00AF37E9" w:rsidRPr="00AF7B40">
        <w:t xml:space="preserve">, J., </w:t>
      </w:r>
      <w:r w:rsidRPr="00AF7B40">
        <w:t>VERDEYEN</w:t>
      </w:r>
      <w:r w:rsidR="00AF37E9" w:rsidRPr="00AF7B40">
        <w:t>, V., "Gebruikersrechten in de welzijnszorg", Gianni Loosveldt (eds), Brugge, die keure, 2003, 327 blz.</w:t>
      </w:r>
    </w:p>
    <w:p w:rsidR="00AF37E9" w:rsidRPr="00AF7B40" w:rsidRDefault="00AF7B40" w:rsidP="00DD01E9">
      <w:pPr>
        <w:tabs>
          <w:tab w:val="num" w:pos="567"/>
        </w:tabs>
        <w:ind w:left="284" w:hanging="284"/>
        <w:jc w:val="both"/>
      </w:pPr>
      <w:r w:rsidRPr="00AF7B40">
        <w:t>SIMOENS</w:t>
      </w:r>
      <w:r w:rsidR="00AF37E9" w:rsidRPr="00AF7B40">
        <w:t>, D., "OCMW-dienstverlening: praktische handleiding voor een juridisch-correcte individuele dienstverlening", Brugge, die keure, 2003, losbladig</w:t>
      </w:r>
    </w:p>
    <w:p w:rsidR="00AF37E9" w:rsidRPr="00AF7B40" w:rsidRDefault="00AF7B40" w:rsidP="00DD01E9">
      <w:pPr>
        <w:tabs>
          <w:tab w:val="num" w:pos="567"/>
        </w:tabs>
        <w:ind w:left="284" w:hanging="284"/>
        <w:jc w:val="both"/>
      </w:pPr>
      <w:r w:rsidRPr="00AF7B40">
        <w:t xml:space="preserve">VAN </w:t>
      </w:r>
      <w:r w:rsidR="00AF37E9" w:rsidRPr="00AF7B40">
        <w:t xml:space="preserve">de </w:t>
      </w:r>
      <w:r w:rsidRPr="00AF7B40">
        <w:t>GRONDEN</w:t>
      </w:r>
      <w:r w:rsidR="00AF37E9" w:rsidRPr="00AF7B40">
        <w:t>, J.W., "Zorg tussen lidstaat en interne markt", Deventer, Kluwer</w:t>
      </w:r>
    </w:p>
    <w:p w:rsidR="00AF37E9" w:rsidRPr="00BE78C3" w:rsidRDefault="00AF7B40" w:rsidP="00DD01E9">
      <w:pPr>
        <w:tabs>
          <w:tab w:val="num" w:pos="567"/>
        </w:tabs>
        <w:ind w:left="284" w:hanging="284"/>
        <w:jc w:val="both"/>
        <w:rPr>
          <w:lang w:val="en-GB"/>
        </w:rPr>
      </w:pPr>
      <w:r w:rsidRPr="00BE78C3">
        <w:rPr>
          <w:lang w:val="en-GB"/>
        </w:rPr>
        <w:t>PIETERS</w:t>
      </w:r>
      <w:r w:rsidR="00AF37E9" w:rsidRPr="00BE78C3">
        <w:rPr>
          <w:lang w:val="en-GB"/>
        </w:rPr>
        <w:t>, D., "The social security systems of the states applying for membership of the European Union", Intersentia, Antwerpen/Groningen</w:t>
      </w:r>
    </w:p>
    <w:p w:rsidR="00AF37E9" w:rsidRPr="00BE78C3" w:rsidRDefault="00AF7B40" w:rsidP="00DD01E9">
      <w:pPr>
        <w:tabs>
          <w:tab w:val="num" w:pos="567"/>
        </w:tabs>
        <w:ind w:left="284" w:hanging="284"/>
        <w:jc w:val="both"/>
        <w:rPr>
          <w:lang w:val="en-GB"/>
        </w:rPr>
      </w:pPr>
      <w:r w:rsidRPr="00BE78C3">
        <w:rPr>
          <w:lang w:val="en-GB"/>
        </w:rPr>
        <w:t>DE SCHUTTER</w:t>
      </w:r>
      <w:r w:rsidR="00AF37E9" w:rsidRPr="00BE78C3">
        <w:rPr>
          <w:lang w:val="en-GB"/>
        </w:rPr>
        <w:t xml:space="preserve">, O. en </w:t>
      </w:r>
      <w:r w:rsidRPr="00BE78C3">
        <w:rPr>
          <w:lang w:val="en-GB"/>
        </w:rPr>
        <w:t>DEAKIN</w:t>
      </w:r>
      <w:r w:rsidR="00AF37E9" w:rsidRPr="00BE78C3">
        <w:rPr>
          <w:lang w:val="en-GB"/>
        </w:rPr>
        <w:t>, S. (ed), "Social Rights and Market Focus", Collection du centre des droits de l'homme de l'Université Catholique de Louvain, Brussel, Bruylant, 2005, 351 p.</w:t>
      </w:r>
    </w:p>
    <w:p w:rsidR="00AF37E9" w:rsidRPr="00BE78C3" w:rsidRDefault="00AF7B40" w:rsidP="00DD01E9">
      <w:pPr>
        <w:tabs>
          <w:tab w:val="num" w:pos="567"/>
        </w:tabs>
        <w:ind w:left="284" w:hanging="284"/>
        <w:jc w:val="both"/>
        <w:rPr>
          <w:lang w:val="en-GB"/>
        </w:rPr>
      </w:pPr>
      <w:r w:rsidRPr="00BE78C3">
        <w:rPr>
          <w:lang w:val="en-GB"/>
        </w:rPr>
        <w:t>NIHOUL</w:t>
      </w:r>
      <w:r w:rsidR="00AF37E9" w:rsidRPr="00BE78C3">
        <w:rPr>
          <w:lang w:val="en-GB"/>
        </w:rPr>
        <w:t xml:space="preserve">, P. et </w:t>
      </w:r>
      <w:r w:rsidRPr="00BE78C3">
        <w:rPr>
          <w:lang w:val="en-GB"/>
        </w:rPr>
        <w:t>SIMON</w:t>
      </w:r>
      <w:r w:rsidR="00AF37E9" w:rsidRPr="00BE78C3">
        <w:rPr>
          <w:lang w:val="en-GB"/>
        </w:rPr>
        <w:t>, A-C., "L'Europe et les soins de santé", Brussel, Larcier, 2005, 405p.</w:t>
      </w:r>
    </w:p>
    <w:p w:rsidR="00AF37E9" w:rsidRPr="00BE78C3" w:rsidRDefault="00AF7B40" w:rsidP="00DD01E9">
      <w:pPr>
        <w:tabs>
          <w:tab w:val="num" w:pos="567"/>
        </w:tabs>
        <w:ind w:left="284" w:hanging="284"/>
        <w:jc w:val="both"/>
        <w:rPr>
          <w:lang w:val="en-GB"/>
        </w:rPr>
      </w:pPr>
      <w:r w:rsidRPr="00BE78C3">
        <w:rPr>
          <w:lang w:val="en-GB"/>
        </w:rPr>
        <w:t>MARLIÈRE</w:t>
      </w:r>
      <w:r w:rsidR="00AF37E9" w:rsidRPr="00BE78C3">
        <w:rPr>
          <w:lang w:val="en-GB"/>
        </w:rPr>
        <w:t>, L. (ed.) , "Les 25 Marchés Emergents du Droit", Brussel, Bruylant, 2006, 699 p.</w:t>
      </w:r>
    </w:p>
    <w:p w:rsidR="00AF37E9" w:rsidRPr="00AF7B40" w:rsidRDefault="00AF7B40" w:rsidP="00DD01E9">
      <w:pPr>
        <w:tabs>
          <w:tab w:val="num" w:pos="567"/>
        </w:tabs>
        <w:ind w:left="284" w:hanging="284"/>
        <w:jc w:val="both"/>
      </w:pPr>
      <w:r w:rsidRPr="00AF7B40">
        <w:t>VAN LANGENDONCK</w:t>
      </w:r>
      <w:r w:rsidR="00AF37E9" w:rsidRPr="00AF7B40">
        <w:t xml:space="preserve">, J., </w:t>
      </w:r>
      <w:r w:rsidRPr="00AF7B40">
        <w:t>PUT</w:t>
      </w:r>
      <w:r w:rsidR="00AF37E9" w:rsidRPr="00AF7B40">
        <w:t>, J., "Handboek socialezekerheidsrecht", Antwerpen, Intersentia, 2006, 7de editie, 920 p.</w:t>
      </w:r>
    </w:p>
    <w:p w:rsidR="00F27140" w:rsidRPr="00AF7B40" w:rsidRDefault="00AF7B40" w:rsidP="00DD01E9">
      <w:pPr>
        <w:tabs>
          <w:tab w:val="num" w:pos="567"/>
        </w:tabs>
        <w:ind w:left="284" w:hanging="284"/>
        <w:jc w:val="both"/>
      </w:pPr>
      <w:r w:rsidRPr="00AF7B40">
        <w:lastRenderedPageBreak/>
        <w:t>PENNINGS</w:t>
      </w:r>
      <w:r w:rsidR="00F27140" w:rsidRPr="00AF7B40">
        <w:t xml:space="preserve">, F.J.L., </w:t>
      </w:r>
      <w:r>
        <w:t>"</w:t>
      </w:r>
      <w:r w:rsidR="00F27140" w:rsidRPr="00AF7B40">
        <w:t>Nederlands socialezekerheidsrecht in een internationale context</w:t>
      </w:r>
      <w:r>
        <w:t>"</w:t>
      </w:r>
      <w:r w:rsidR="00F27140" w:rsidRPr="00AF7B40">
        <w:t>, Deventer, Kluwer, 2006, 116 blz.</w:t>
      </w:r>
    </w:p>
    <w:p w:rsidR="00AF7B40" w:rsidRPr="00AF7B40" w:rsidRDefault="00AF7B40" w:rsidP="00DD01E9">
      <w:pPr>
        <w:tabs>
          <w:tab w:val="num" w:pos="567"/>
        </w:tabs>
        <w:ind w:left="284" w:hanging="284"/>
        <w:jc w:val="both"/>
      </w:pPr>
      <w:r w:rsidRPr="00AF7B40">
        <w:t>MEEUSEN, J., STRAETMANS, G. (red;), “Bedreigt de Europese interne markt de sociale welvaartstaat?”, Mortsel, Intersentia, 2007, 120 p.</w:t>
      </w:r>
    </w:p>
    <w:p w:rsidR="00AF7B40" w:rsidRPr="00AF7B40" w:rsidRDefault="00AF7B40" w:rsidP="00DD01E9">
      <w:pPr>
        <w:tabs>
          <w:tab w:val="num" w:pos="567"/>
        </w:tabs>
        <w:ind w:left="284" w:hanging="284"/>
        <w:jc w:val="both"/>
      </w:pPr>
      <w:r w:rsidRPr="00AF7B40">
        <w:t xml:space="preserve">JANVIER, R., VAN REGENMORTEL, A., en VERVLIET, V., (ed), </w:t>
      </w:r>
      <w:r>
        <w:t>"</w:t>
      </w:r>
      <w:r w:rsidRPr="00AF7B40">
        <w:t>Actuele problemen van het socialezekerheidsrecht</w:t>
      </w:r>
      <w:r>
        <w:t>"</w:t>
      </w:r>
      <w:r w:rsidRPr="00AF7B40">
        <w:t>, Brugge, die Keure, 2007, N° 12, 621 blz.</w:t>
      </w:r>
    </w:p>
    <w:p w:rsidR="00AF7B40" w:rsidRPr="00BE78C3" w:rsidRDefault="00AF7B40" w:rsidP="00DD01E9">
      <w:pPr>
        <w:tabs>
          <w:tab w:val="num" w:pos="567"/>
        </w:tabs>
        <w:ind w:left="284" w:hanging="284"/>
        <w:jc w:val="both"/>
        <w:rPr>
          <w:lang w:val="en-GB"/>
        </w:rPr>
      </w:pPr>
      <w:r w:rsidRPr="00BE78C3">
        <w:rPr>
          <w:lang w:val="en-GB"/>
        </w:rPr>
        <w:t>CLESSE, C-E., "Travailleurs détachés et mis à disposition", Droit Social, Larcier, 2008, 482 blz.</w:t>
      </w:r>
    </w:p>
    <w:p w:rsidR="00AF7B40" w:rsidRPr="00BE78C3" w:rsidRDefault="00AF7B40" w:rsidP="00DD01E9">
      <w:pPr>
        <w:tabs>
          <w:tab w:val="num" w:pos="567"/>
        </w:tabs>
        <w:ind w:left="284" w:hanging="284"/>
        <w:jc w:val="both"/>
        <w:rPr>
          <w:lang w:val="en-GB"/>
        </w:rPr>
      </w:pPr>
      <w:r w:rsidRPr="00BE78C3">
        <w:rPr>
          <w:lang w:val="en-GB"/>
        </w:rPr>
        <w:t xml:space="preserve">KEMP, P., VAN den BOSCH, K., en SMITH, L. (eds), "Social Protection in an Ageing World", in: </w:t>
      </w:r>
      <w:r w:rsidRPr="00BE78C3">
        <w:rPr>
          <w:i/>
          <w:lang w:val="en-GB"/>
        </w:rPr>
        <w:t>International Studies on Social Security</w:t>
      </w:r>
      <w:r w:rsidRPr="00BE78C3">
        <w:rPr>
          <w:lang w:val="en-GB"/>
        </w:rPr>
        <w:t>, Vol. 13, FIS, Intersentia, 2008, 279 blz.</w:t>
      </w:r>
    </w:p>
    <w:p w:rsidR="00AF7B40" w:rsidRPr="00BE78C3" w:rsidRDefault="00AF7B40" w:rsidP="00DD01E9">
      <w:pPr>
        <w:tabs>
          <w:tab w:val="num" w:pos="567"/>
        </w:tabs>
        <w:ind w:left="284" w:hanging="284"/>
        <w:jc w:val="both"/>
        <w:rPr>
          <w:lang w:val="en-GB"/>
        </w:rPr>
      </w:pPr>
      <w:r w:rsidRPr="00BE78C3">
        <w:rPr>
          <w:lang w:val="en-GB"/>
        </w:rPr>
        <w:t>PENNINGS, F., (ed), International social security standards. Current views and interpretation matters, Antwerpen, Intersentia, 2007, 278 blz.</w:t>
      </w:r>
    </w:p>
    <w:p w:rsidR="00AF7B40" w:rsidRPr="00BE78C3" w:rsidRDefault="00AF7B40" w:rsidP="00DD01E9">
      <w:pPr>
        <w:tabs>
          <w:tab w:val="num" w:pos="567"/>
        </w:tabs>
        <w:ind w:left="284" w:hanging="284"/>
        <w:jc w:val="both"/>
        <w:rPr>
          <w:lang w:val="en-GB"/>
        </w:rPr>
      </w:pPr>
      <w:r w:rsidRPr="00BE78C3">
        <w:rPr>
          <w:lang w:val="en-GB"/>
        </w:rPr>
        <w:t>COUSINS, M., "European convention on human rights and social security law", Antwerpen, Intersentia, 2008, 150 blz.</w:t>
      </w:r>
    </w:p>
    <w:p w:rsidR="00AF7B40" w:rsidRPr="00BE78C3" w:rsidRDefault="00AF7B40" w:rsidP="00DD01E9">
      <w:pPr>
        <w:tabs>
          <w:tab w:val="num" w:pos="567"/>
        </w:tabs>
        <w:ind w:left="284" w:hanging="284"/>
        <w:jc w:val="both"/>
        <w:rPr>
          <w:lang w:val="en-GB"/>
        </w:rPr>
      </w:pPr>
      <w:r w:rsidRPr="00BE78C3">
        <w:rPr>
          <w:lang w:val="en-GB"/>
        </w:rPr>
        <w:t>HENDRICKX, F., (ed), "Flexicurity and the Lisbon agenda: a cross-disciplinary reflection", Antwerpen, Intersentia, 2008, 161 blz.</w:t>
      </w:r>
    </w:p>
    <w:p w:rsidR="00AF7B40" w:rsidRPr="00AF7B40" w:rsidRDefault="00AF7B40" w:rsidP="00DD01E9">
      <w:pPr>
        <w:tabs>
          <w:tab w:val="num" w:pos="567"/>
        </w:tabs>
        <w:ind w:left="284" w:hanging="284"/>
        <w:jc w:val="both"/>
      </w:pPr>
      <w:r w:rsidRPr="00AF7B40">
        <w:t xml:space="preserve">SANTENS, M., (ed), </w:t>
      </w:r>
      <w:r>
        <w:t>"</w:t>
      </w:r>
      <w:r w:rsidRPr="00AF7B40">
        <w:t>Een rechtvaardige gezondheidszorg</w:t>
      </w:r>
      <w:r>
        <w:t>"</w:t>
      </w:r>
      <w:r w:rsidRPr="00AF7B40">
        <w:t xml:space="preserve">, in: </w:t>
      </w:r>
      <w:r w:rsidRPr="00AF7B40">
        <w:rPr>
          <w:i/>
        </w:rPr>
        <w:t>Tegenspraak</w:t>
      </w:r>
      <w:r w:rsidRPr="00AF7B40">
        <w:t>, KJ 27  Brugge, die Keure, 2008, 272 blz.</w:t>
      </w:r>
    </w:p>
    <w:p w:rsidR="00AF7B40" w:rsidRPr="00BE78C3" w:rsidRDefault="00AF7B40" w:rsidP="00DD01E9">
      <w:pPr>
        <w:tabs>
          <w:tab w:val="num" w:pos="567"/>
        </w:tabs>
        <w:ind w:left="284" w:hanging="284"/>
        <w:jc w:val="both"/>
        <w:rPr>
          <w:lang w:val="en-GB"/>
        </w:rPr>
      </w:pPr>
      <w:r w:rsidRPr="00BE78C3">
        <w:rPr>
          <w:lang w:val="en-GB"/>
        </w:rPr>
        <w:t xml:space="preserve">BRADSHAW, J., (ed), "Social security: happiness and well-being", </w:t>
      </w:r>
      <w:r w:rsidRPr="00BE78C3">
        <w:rPr>
          <w:i/>
          <w:lang w:val="en-GB"/>
        </w:rPr>
        <w:t>ISSS</w:t>
      </w:r>
      <w:r w:rsidRPr="00BE78C3">
        <w:rPr>
          <w:lang w:val="en-GB"/>
        </w:rPr>
        <w:t>, Vol. 14,  Antwerpen, Intersentia, 2008, 144 blz.</w:t>
      </w:r>
    </w:p>
    <w:p w:rsidR="00F27140" w:rsidRDefault="00AF7B40" w:rsidP="00DD01E9">
      <w:pPr>
        <w:tabs>
          <w:tab w:val="num" w:pos="567"/>
        </w:tabs>
        <w:ind w:left="284" w:hanging="284"/>
        <w:jc w:val="both"/>
      </w:pPr>
      <w:r w:rsidRPr="00AF7B40">
        <w:t>VERSCHUEREN</w:t>
      </w:r>
      <w:r w:rsidR="00F27140" w:rsidRPr="00AF7B40">
        <w:t xml:space="preserve">, H., en </w:t>
      </w:r>
      <w:r w:rsidRPr="00AF7B40">
        <w:t>HOUWERZIJL</w:t>
      </w:r>
      <w:r w:rsidR="00F27140" w:rsidRPr="00AF7B40">
        <w:t xml:space="preserve">, M., (red.), </w:t>
      </w:r>
      <w:r>
        <w:t>"</w:t>
      </w:r>
      <w:r w:rsidR="00F27140" w:rsidRPr="00AF7B40">
        <w:t>Toepasselijk arbeidsrecht over de grenzen heen: België, Nederland, Europa, de wereld</w:t>
      </w:r>
      <w:r>
        <w:t>"</w:t>
      </w:r>
      <w:r w:rsidR="00F27140" w:rsidRPr="00AF7B40">
        <w:t>, Deventer, Kluwer, 2009, 293 blz.</w:t>
      </w:r>
    </w:p>
    <w:p w:rsidR="00CF1B37" w:rsidRPr="004962C1" w:rsidRDefault="00827711" w:rsidP="00DD01E9">
      <w:pPr>
        <w:jc w:val="both"/>
        <w:rPr>
          <w:b/>
          <w:i/>
          <w:spacing w:val="-2"/>
        </w:rPr>
      </w:pPr>
      <w:r w:rsidRPr="00FD178F">
        <w:t>VETTORI, S., "</w:t>
      </w:r>
      <w:r w:rsidRPr="00FD178F">
        <w:rPr>
          <w:rFonts w:ascii="Tahoma" w:hAnsi="Tahoma" w:cs="Tahoma"/>
        </w:rPr>
        <w:t>Ageing Populations and Changing Labour Markets", Surrey, Ashgate Publishing Group, te verschijnen oktober 2010</w:t>
      </w:r>
      <w:r w:rsidR="00BE78C3" w:rsidRPr="00FD178F">
        <w:rPr>
          <w:rFonts w:ascii="Tahoma" w:hAnsi="Tahoma" w:cs="Tahoma"/>
        </w:rPr>
        <w:t>, Voorwoord</w:t>
      </w:r>
      <w:r w:rsidR="00BE78C3">
        <w:rPr>
          <w:rFonts w:ascii="Tahoma" w:hAnsi="Tahoma" w:cs="Tahoma"/>
        </w:rPr>
        <w:t xml:space="preserve"> </w:t>
      </w:r>
      <w:r>
        <w:rPr>
          <w:rFonts w:ascii="Tahoma" w:hAnsi="Tahoma" w:cs="Tahoma"/>
        </w:rPr>
        <w:t xml:space="preserve"> </w:t>
      </w:r>
    </w:p>
    <w:sectPr w:rsidR="00CF1B37" w:rsidRPr="004962C1" w:rsidSect="00AE52BE">
      <w:footerReference w:type="default" r:id="rId15"/>
      <w:pgSz w:w="11906" w:h="16838"/>
      <w:pgMar w:top="1134" w:right="851"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97" w:rsidRDefault="00E03697">
      <w:r>
        <w:separator/>
      </w:r>
    </w:p>
  </w:endnote>
  <w:endnote w:type="continuationSeparator" w:id="0">
    <w:p w:rsidR="00E03697" w:rsidRDefault="00E0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05" w:rsidRDefault="00DC5305">
    <w:pPr>
      <w:pStyle w:val="Voettekst"/>
      <w:framePr w:wrap="auto" w:vAnchor="text" w:hAnchor="margin" w:xAlign="center" w:y="1"/>
      <w:rPr>
        <w:rStyle w:val="Paginanummer"/>
      </w:rPr>
    </w:pPr>
  </w:p>
  <w:p w:rsidR="00DC5305" w:rsidRDefault="00DC5305">
    <w:pPr>
      <w:pStyle w:val="Voettekst"/>
      <w:jc w:val="center"/>
    </w:pPr>
    <w:r>
      <w:t xml:space="preserve">pagina </w:t>
    </w:r>
    <w:r w:rsidR="009576C7">
      <w:rPr>
        <w:rStyle w:val="Paginanummer"/>
      </w:rPr>
      <w:fldChar w:fldCharType="begin"/>
    </w:r>
    <w:r>
      <w:rPr>
        <w:rStyle w:val="Paginanummer"/>
      </w:rPr>
      <w:instrText xml:space="preserve"> PAGE </w:instrText>
    </w:r>
    <w:r w:rsidR="009576C7">
      <w:rPr>
        <w:rStyle w:val="Paginanummer"/>
      </w:rPr>
      <w:fldChar w:fldCharType="separate"/>
    </w:r>
    <w:r w:rsidR="009F417B">
      <w:rPr>
        <w:rStyle w:val="Paginanummer"/>
        <w:noProof/>
      </w:rPr>
      <w:t>6</w:t>
    </w:r>
    <w:r w:rsidR="009576C7">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97" w:rsidRDefault="00E03697">
      <w:r>
        <w:separator/>
      </w:r>
    </w:p>
  </w:footnote>
  <w:footnote w:type="continuationSeparator" w:id="0">
    <w:p w:rsidR="00E03697" w:rsidRDefault="00E03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267"/>
    <w:multiLevelType w:val="singleLevel"/>
    <w:tmpl w:val="302A370C"/>
    <w:lvl w:ilvl="0">
      <w:start w:val="1"/>
      <w:numFmt w:val="bullet"/>
      <w:lvlText w:val=""/>
      <w:lvlJc w:val="left"/>
      <w:pPr>
        <w:tabs>
          <w:tab w:val="num" w:pos="360"/>
        </w:tabs>
        <w:ind w:left="340" w:hanging="340"/>
      </w:pPr>
      <w:rPr>
        <w:rFonts w:ascii="Symbol" w:hAnsi="Symbol" w:hint="default"/>
      </w:rPr>
    </w:lvl>
  </w:abstractNum>
  <w:abstractNum w:abstractNumId="1">
    <w:nsid w:val="0B7651AF"/>
    <w:multiLevelType w:val="singleLevel"/>
    <w:tmpl w:val="F6060BD8"/>
    <w:lvl w:ilvl="0">
      <w:start w:val="1"/>
      <w:numFmt w:val="lowerLetter"/>
      <w:lvlText w:val="(%1)"/>
      <w:lvlJc w:val="left"/>
      <w:pPr>
        <w:tabs>
          <w:tab w:val="num" w:pos="1635"/>
        </w:tabs>
        <w:ind w:left="1635" w:hanging="360"/>
      </w:pPr>
      <w:rPr>
        <w:rFonts w:hint="default"/>
      </w:rPr>
    </w:lvl>
  </w:abstractNum>
  <w:abstractNum w:abstractNumId="2">
    <w:nsid w:val="13304A55"/>
    <w:multiLevelType w:val="multilevel"/>
    <w:tmpl w:val="E4BCAF74"/>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8376AF"/>
    <w:multiLevelType w:val="singleLevel"/>
    <w:tmpl w:val="6C544A4C"/>
    <w:lvl w:ilvl="0">
      <w:numFmt w:val="bullet"/>
      <w:lvlText w:val="–"/>
      <w:lvlJc w:val="left"/>
      <w:pPr>
        <w:tabs>
          <w:tab w:val="num" w:pos="360"/>
        </w:tabs>
        <w:ind w:left="340" w:hanging="340"/>
      </w:pPr>
      <w:rPr>
        <w:rFonts w:ascii="Times New Roman" w:hAnsi="Times New Roman" w:hint="default"/>
      </w:rPr>
    </w:lvl>
  </w:abstractNum>
  <w:abstractNum w:abstractNumId="4">
    <w:nsid w:val="2CB903F7"/>
    <w:multiLevelType w:val="hybridMultilevel"/>
    <w:tmpl w:val="7A8E0B30"/>
    <w:lvl w:ilvl="0" w:tplc="08130001">
      <w:start w:val="1"/>
      <w:numFmt w:val="bullet"/>
      <w:lvlText w:val=""/>
      <w:lvlJc w:val="left"/>
      <w:pPr>
        <w:tabs>
          <w:tab w:val="num" w:pos="2061"/>
        </w:tabs>
        <w:ind w:left="2061" w:hanging="360"/>
      </w:pPr>
      <w:rPr>
        <w:rFonts w:ascii="Symbol" w:hAnsi="Symbol" w:hint="default"/>
      </w:rPr>
    </w:lvl>
    <w:lvl w:ilvl="1" w:tplc="08130003" w:tentative="1">
      <w:start w:val="1"/>
      <w:numFmt w:val="bullet"/>
      <w:lvlText w:val="o"/>
      <w:lvlJc w:val="left"/>
      <w:pPr>
        <w:tabs>
          <w:tab w:val="num" w:pos="2781"/>
        </w:tabs>
        <w:ind w:left="2781" w:hanging="360"/>
      </w:pPr>
      <w:rPr>
        <w:rFonts w:ascii="Courier New" w:hAnsi="Courier New" w:cs="Courier New" w:hint="default"/>
      </w:rPr>
    </w:lvl>
    <w:lvl w:ilvl="2" w:tplc="08130005" w:tentative="1">
      <w:start w:val="1"/>
      <w:numFmt w:val="bullet"/>
      <w:lvlText w:val=""/>
      <w:lvlJc w:val="left"/>
      <w:pPr>
        <w:tabs>
          <w:tab w:val="num" w:pos="3501"/>
        </w:tabs>
        <w:ind w:left="3501" w:hanging="360"/>
      </w:pPr>
      <w:rPr>
        <w:rFonts w:ascii="Wingdings" w:hAnsi="Wingdings" w:hint="default"/>
      </w:rPr>
    </w:lvl>
    <w:lvl w:ilvl="3" w:tplc="08130001" w:tentative="1">
      <w:start w:val="1"/>
      <w:numFmt w:val="bullet"/>
      <w:lvlText w:val=""/>
      <w:lvlJc w:val="left"/>
      <w:pPr>
        <w:tabs>
          <w:tab w:val="num" w:pos="4221"/>
        </w:tabs>
        <w:ind w:left="4221" w:hanging="360"/>
      </w:pPr>
      <w:rPr>
        <w:rFonts w:ascii="Symbol" w:hAnsi="Symbol" w:hint="default"/>
      </w:rPr>
    </w:lvl>
    <w:lvl w:ilvl="4" w:tplc="08130003" w:tentative="1">
      <w:start w:val="1"/>
      <w:numFmt w:val="bullet"/>
      <w:lvlText w:val="o"/>
      <w:lvlJc w:val="left"/>
      <w:pPr>
        <w:tabs>
          <w:tab w:val="num" w:pos="4941"/>
        </w:tabs>
        <w:ind w:left="4941" w:hanging="360"/>
      </w:pPr>
      <w:rPr>
        <w:rFonts w:ascii="Courier New" w:hAnsi="Courier New" w:cs="Courier New" w:hint="default"/>
      </w:rPr>
    </w:lvl>
    <w:lvl w:ilvl="5" w:tplc="08130005" w:tentative="1">
      <w:start w:val="1"/>
      <w:numFmt w:val="bullet"/>
      <w:lvlText w:val=""/>
      <w:lvlJc w:val="left"/>
      <w:pPr>
        <w:tabs>
          <w:tab w:val="num" w:pos="5661"/>
        </w:tabs>
        <w:ind w:left="5661" w:hanging="360"/>
      </w:pPr>
      <w:rPr>
        <w:rFonts w:ascii="Wingdings" w:hAnsi="Wingdings" w:hint="default"/>
      </w:rPr>
    </w:lvl>
    <w:lvl w:ilvl="6" w:tplc="08130001" w:tentative="1">
      <w:start w:val="1"/>
      <w:numFmt w:val="bullet"/>
      <w:lvlText w:val=""/>
      <w:lvlJc w:val="left"/>
      <w:pPr>
        <w:tabs>
          <w:tab w:val="num" w:pos="6381"/>
        </w:tabs>
        <w:ind w:left="6381" w:hanging="360"/>
      </w:pPr>
      <w:rPr>
        <w:rFonts w:ascii="Symbol" w:hAnsi="Symbol" w:hint="default"/>
      </w:rPr>
    </w:lvl>
    <w:lvl w:ilvl="7" w:tplc="08130003" w:tentative="1">
      <w:start w:val="1"/>
      <w:numFmt w:val="bullet"/>
      <w:lvlText w:val="o"/>
      <w:lvlJc w:val="left"/>
      <w:pPr>
        <w:tabs>
          <w:tab w:val="num" w:pos="7101"/>
        </w:tabs>
        <w:ind w:left="7101" w:hanging="360"/>
      </w:pPr>
      <w:rPr>
        <w:rFonts w:ascii="Courier New" w:hAnsi="Courier New" w:cs="Courier New" w:hint="default"/>
      </w:rPr>
    </w:lvl>
    <w:lvl w:ilvl="8" w:tplc="08130005" w:tentative="1">
      <w:start w:val="1"/>
      <w:numFmt w:val="bullet"/>
      <w:lvlText w:val=""/>
      <w:lvlJc w:val="left"/>
      <w:pPr>
        <w:tabs>
          <w:tab w:val="num" w:pos="7821"/>
        </w:tabs>
        <w:ind w:left="7821" w:hanging="360"/>
      </w:pPr>
      <w:rPr>
        <w:rFonts w:ascii="Wingdings" w:hAnsi="Wingdings" w:hint="default"/>
      </w:rPr>
    </w:lvl>
  </w:abstractNum>
  <w:abstractNum w:abstractNumId="5">
    <w:nsid w:val="2DF55A6A"/>
    <w:multiLevelType w:val="singleLevel"/>
    <w:tmpl w:val="5B46F74C"/>
    <w:lvl w:ilvl="0">
      <w:start w:val="1"/>
      <w:numFmt w:val="lowerLetter"/>
      <w:lvlText w:val="(%1)"/>
      <w:lvlJc w:val="left"/>
      <w:pPr>
        <w:tabs>
          <w:tab w:val="num" w:pos="1635"/>
        </w:tabs>
        <w:ind w:left="1635" w:hanging="360"/>
      </w:pPr>
      <w:rPr>
        <w:rFonts w:hint="default"/>
      </w:rPr>
    </w:lvl>
  </w:abstractNum>
  <w:abstractNum w:abstractNumId="6">
    <w:nsid w:val="39D564FC"/>
    <w:multiLevelType w:val="multilevel"/>
    <w:tmpl w:val="E1028CC2"/>
    <w:lvl w:ilvl="0">
      <w:start w:val="1"/>
      <w:numFmt w:val="decimal"/>
      <w:pStyle w:val="Kop1"/>
      <w:lvlText w:val="%1."/>
      <w:lvlJc w:val="left"/>
      <w:pPr>
        <w:tabs>
          <w:tab w:val="num" w:pos="72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7">
    <w:nsid w:val="41132878"/>
    <w:multiLevelType w:val="singleLevel"/>
    <w:tmpl w:val="79C4B648"/>
    <w:lvl w:ilvl="0">
      <w:start w:val="1"/>
      <w:numFmt w:val="bullet"/>
      <w:lvlText w:val="-"/>
      <w:lvlJc w:val="left"/>
      <w:pPr>
        <w:tabs>
          <w:tab w:val="num" w:pos="1065"/>
        </w:tabs>
        <w:ind w:left="1065" w:hanging="360"/>
      </w:pPr>
      <w:rPr>
        <w:rFonts w:hint="default"/>
      </w:rPr>
    </w:lvl>
  </w:abstractNum>
  <w:abstractNum w:abstractNumId="8">
    <w:nsid w:val="42D52C2F"/>
    <w:multiLevelType w:val="singleLevel"/>
    <w:tmpl w:val="9FE487DE"/>
    <w:lvl w:ilvl="0">
      <w:start w:val="1"/>
      <w:numFmt w:val="decimal"/>
      <w:lvlText w:val="%1."/>
      <w:lvlJc w:val="left"/>
      <w:pPr>
        <w:tabs>
          <w:tab w:val="num" w:pos="360"/>
        </w:tabs>
        <w:ind w:left="340" w:hanging="340"/>
      </w:pPr>
      <w:rPr>
        <w:b/>
        <w:i w:val="0"/>
      </w:rPr>
    </w:lvl>
  </w:abstractNum>
  <w:abstractNum w:abstractNumId="9">
    <w:nsid w:val="442F02AC"/>
    <w:multiLevelType w:val="singleLevel"/>
    <w:tmpl w:val="6E949F80"/>
    <w:lvl w:ilvl="0">
      <w:start w:val="1"/>
      <w:numFmt w:val="bullet"/>
      <w:lvlText w:val="-"/>
      <w:lvlJc w:val="left"/>
      <w:pPr>
        <w:tabs>
          <w:tab w:val="num" w:pos="1215"/>
        </w:tabs>
        <w:ind w:left="1215" w:hanging="360"/>
      </w:pPr>
      <w:rPr>
        <w:rFonts w:hint="default"/>
      </w:rPr>
    </w:lvl>
  </w:abstractNum>
  <w:abstractNum w:abstractNumId="10">
    <w:nsid w:val="45D77A19"/>
    <w:multiLevelType w:val="singleLevel"/>
    <w:tmpl w:val="C31EEF38"/>
    <w:lvl w:ilvl="0">
      <w:start w:val="1"/>
      <w:numFmt w:val="decimal"/>
      <w:lvlText w:val="%1."/>
      <w:lvlJc w:val="left"/>
      <w:pPr>
        <w:tabs>
          <w:tab w:val="num" w:pos="435"/>
        </w:tabs>
        <w:ind w:left="435" w:hanging="435"/>
      </w:pPr>
      <w:rPr>
        <w:rFonts w:hint="default"/>
      </w:rPr>
    </w:lvl>
  </w:abstractNum>
  <w:abstractNum w:abstractNumId="11">
    <w:nsid w:val="49C30BC9"/>
    <w:multiLevelType w:val="singleLevel"/>
    <w:tmpl w:val="79C4B648"/>
    <w:lvl w:ilvl="0">
      <w:start w:val="1"/>
      <w:numFmt w:val="bullet"/>
      <w:lvlText w:val="-"/>
      <w:lvlJc w:val="left"/>
      <w:pPr>
        <w:tabs>
          <w:tab w:val="num" w:pos="1065"/>
        </w:tabs>
        <w:ind w:left="1065" w:hanging="360"/>
      </w:pPr>
      <w:rPr>
        <w:rFonts w:hint="default"/>
      </w:rPr>
    </w:lvl>
  </w:abstractNum>
  <w:abstractNum w:abstractNumId="12">
    <w:nsid w:val="4C1B65DB"/>
    <w:multiLevelType w:val="hybridMultilevel"/>
    <w:tmpl w:val="B5A630E8"/>
    <w:lvl w:ilvl="0" w:tplc="08130001">
      <w:start w:val="1"/>
      <w:numFmt w:val="bullet"/>
      <w:lvlText w:val=""/>
      <w:lvlJc w:val="left"/>
      <w:pPr>
        <w:tabs>
          <w:tab w:val="num" w:pos="2061"/>
        </w:tabs>
        <w:ind w:left="2061" w:hanging="360"/>
      </w:pPr>
      <w:rPr>
        <w:rFonts w:ascii="Symbol" w:hAnsi="Symbol" w:hint="default"/>
      </w:rPr>
    </w:lvl>
    <w:lvl w:ilvl="1" w:tplc="08130003" w:tentative="1">
      <w:start w:val="1"/>
      <w:numFmt w:val="bullet"/>
      <w:lvlText w:val="o"/>
      <w:lvlJc w:val="left"/>
      <w:pPr>
        <w:tabs>
          <w:tab w:val="num" w:pos="2781"/>
        </w:tabs>
        <w:ind w:left="2781" w:hanging="360"/>
      </w:pPr>
      <w:rPr>
        <w:rFonts w:ascii="Courier New" w:hAnsi="Courier New" w:cs="Courier New" w:hint="default"/>
      </w:rPr>
    </w:lvl>
    <w:lvl w:ilvl="2" w:tplc="08130005" w:tentative="1">
      <w:start w:val="1"/>
      <w:numFmt w:val="bullet"/>
      <w:lvlText w:val=""/>
      <w:lvlJc w:val="left"/>
      <w:pPr>
        <w:tabs>
          <w:tab w:val="num" w:pos="3501"/>
        </w:tabs>
        <w:ind w:left="3501" w:hanging="360"/>
      </w:pPr>
      <w:rPr>
        <w:rFonts w:ascii="Wingdings" w:hAnsi="Wingdings" w:hint="default"/>
      </w:rPr>
    </w:lvl>
    <w:lvl w:ilvl="3" w:tplc="08130001" w:tentative="1">
      <w:start w:val="1"/>
      <w:numFmt w:val="bullet"/>
      <w:lvlText w:val=""/>
      <w:lvlJc w:val="left"/>
      <w:pPr>
        <w:tabs>
          <w:tab w:val="num" w:pos="4221"/>
        </w:tabs>
        <w:ind w:left="4221" w:hanging="360"/>
      </w:pPr>
      <w:rPr>
        <w:rFonts w:ascii="Symbol" w:hAnsi="Symbol" w:hint="default"/>
      </w:rPr>
    </w:lvl>
    <w:lvl w:ilvl="4" w:tplc="08130003" w:tentative="1">
      <w:start w:val="1"/>
      <w:numFmt w:val="bullet"/>
      <w:lvlText w:val="o"/>
      <w:lvlJc w:val="left"/>
      <w:pPr>
        <w:tabs>
          <w:tab w:val="num" w:pos="4941"/>
        </w:tabs>
        <w:ind w:left="4941" w:hanging="360"/>
      </w:pPr>
      <w:rPr>
        <w:rFonts w:ascii="Courier New" w:hAnsi="Courier New" w:cs="Courier New" w:hint="default"/>
      </w:rPr>
    </w:lvl>
    <w:lvl w:ilvl="5" w:tplc="08130005" w:tentative="1">
      <w:start w:val="1"/>
      <w:numFmt w:val="bullet"/>
      <w:lvlText w:val=""/>
      <w:lvlJc w:val="left"/>
      <w:pPr>
        <w:tabs>
          <w:tab w:val="num" w:pos="5661"/>
        </w:tabs>
        <w:ind w:left="5661" w:hanging="360"/>
      </w:pPr>
      <w:rPr>
        <w:rFonts w:ascii="Wingdings" w:hAnsi="Wingdings" w:hint="default"/>
      </w:rPr>
    </w:lvl>
    <w:lvl w:ilvl="6" w:tplc="08130001" w:tentative="1">
      <w:start w:val="1"/>
      <w:numFmt w:val="bullet"/>
      <w:lvlText w:val=""/>
      <w:lvlJc w:val="left"/>
      <w:pPr>
        <w:tabs>
          <w:tab w:val="num" w:pos="6381"/>
        </w:tabs>
        <w:ind w:left="6381" w:hanging="360"/>
      </w:pPr>
      <w:rPr>
        <w:rFonts w:ascii="Symbol" w:hAnsi="Symbol" w:hint="default"/>
      </w:rPr>
    </w:lvl>
    <w:lvl w:ilvl="7" w:tplc="08130003" w:tentative="1">
      <w:start w:val="1"/>
      <w:numFmt w:val="bullet"/>
      <w:lvlText w:val="o"/>
      <w:lvlJc w:val="left"/>
      <w:pPr>
        <w:tabs>
          <w:tab w:val="num" w:pos="7101"/>
        </w:tabs>
        <w:ind w:left="7101" w:hanging="360"/>
      </w:pPr>
      <w:rPr>
        <w:rFonts w:ascii="Courier New" w:hAnsi="Courier New" w:cs="Courier New" w:hint="default"/>
      </w:rPr>
    </w:lvl>
    <w:lvl w:ilvl="8" w:tplc="08130005" w:tentative="1">
      <w:start w:val="1"/>
      <w:numFmt w:val="bullet"/>
      <w:lvlText w:val=""/>
      <w:lvlJc w:val="left"/>
      <w:pPr>
        <w:tabs>
          <w:tab w:val="num" w:pos="7821"/>
        </w:tabs>
        <w:ind w:left="7821" w:hanging="360"/>
      </w:pPr>
      <w:rPr>
        <w:rFonts w:ascii="Wingdings" w:hAnsi="Wingdings" w:hint="default"/>
      </w:rPr>
    </w:lvl>
  </w:abstractNum>
  <w:abstractNum w:abstractNumId="13">
    <w:nsid w:val="506624A4"/>
    <w:multiLevelType w:val="singleLevel"/>
    <w:tmpl w:val="0413000F"/>
    <w:lvl w:ilvl="0">
      <w:start w:val="1"/>
      <w:numFmt w:val="decimal"/>
      <w:lvlText w:val="%1."/>
      <w:lvlJc w:val="left"/>
      <w:pPr>
        <w:tabs>
          <w:tab w:val="num" w:pos="360"/>
        </w:tabs>
        <w:ind w:left="360" w:hanging="360"/>
      </w:pPr>
      <w:rPr>
        <w:rFonts w:hint="default"/>
      </w:rPr>
    </w:lvl>
  </w:abstractNum>
  <w:abstractNum w:abstractNumId="14">
    <w:nsid w:val="50D677A4"/>
    <w:multiLevelType w:val="multilevel"/>
    <w:tmpl w:val="F15843F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3EA0DFD"/>
    <w:multiLevelType w:val="singleLevel"/>
    <w:tmpl w:val="9B082EBC"/>
    <w:lvl w:ilvl="0">
      <w:start w:val="5"/>
      <w:numFmt w:val="bullet"/>
      <w:lvlText w:val="-"/>
      <w:lvlJc w:val="left"/>
      <w:pPr>
        <w:tabs>
          <w:tab w:val="num" w:pos="360"/>
        </w:tabs>
        <w:ind w:left="360" w:hanging="360"/>
      </w:pPr>
      <w:rPr>
        <w:rFonts w:ascii="Times New Roman" w:hAnsi="Times New Roman" w:hint="default"/>
      </w:rPr>
    </w:lvl>
  </w:abstractNum>
  <w:abstractNum w:abstractNumId="16">
    <w:nsid w:val="55A67CEC"/>
    <w:multiLevelType w:val="singleLevel"/>
    <w:tmpl w:val="6C544A4C"/>
    <w:lvl w:ilvl="0">
      <w:numFmt w:val="bullet"/>
      <w:lvlText w:val="–"/>
      <w:lvlJc w:val="left"/>
      <w:pPr>
        <w:tabs>
          <w:tab w:val="num" w:pos="360"/>
        </w:tabs>
        <w:ind w:left="340" w:hanging="340"/>
      </w:pPr>
      <w:rPr>
        <w:rFonts w:ascii="Times New Roman" w:hAnsi="Times New Roman" w:hint="default"/>
      </w:rPr>
    </w:lvl>
  </w:abstractNum>
  <w:abstractNum w:abstractNumId="17">
    <w:nsid w:val="55E170EB"/>
    <w:multiLevelType w:val="singleLevel"/>
    <w:tmpl w:val="906A93F6"/>
    <w:lvl w:ilvl="0">
      <w:start w:val="1"/>
      <w:numFmt w:val="lowerLetter"/>
      <w:lvlText w:val="(%1)"/>
      <w:lvlJc w:val="left"/>
      <w:pPr>
        <w:tabs>
          <w:tab w:val="num" w:pos="1636"/>
        </w:tabs>
        <w:ind w:left="1636" w:hanging="389"/>
      </w:pPr>
      <w:rPr>
        <w:rFonts w:hint="default"/>
      </w:rPr>
    </w:lvl>
  </w:abstractNum>
  <w:abstractNum w:abstractNumId="18">
    <w:nsid w:val="57D420E8"/>
    <w:multiLevelType w:val="singleLevel"/>
    <w:tmpl w:val="5B46F74C"/>
    <w:lvl w:ilvl="0">
      <w:start w:val="1"/>
      <w:numFmt w:val="lowerLetter"/>
      <w:lvlText w:val="(%1)"/>
      <w:lvlJc w:val="left"/>
      <w:pPr>
        <w:tabs>
          <w:tab w:val="num" w:pos="1635"/>
        </w:tabs>
        <w:ind w:left="1635" w:hanging="360"/>
      </w:pPr>
      <w:rPr>
        <w:rFonts w:hint="default"/>
      </w:rPr>
    </w:lvl>
  </w:abstractNum>
  <w:abstractNum w:abstractNumId="19">
    <w:nsid w:val="5A6111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B4E11BC"/>
    <w:multiLevelType w:val="singleLevel"/>
    <w:tmpl w:val="A5D4611A"/>
    <w:lvl w:ilvl="0">
      <w:start w:val="1"/>
      <w:numFmt w:val="bullet"/>
      <w:lvlText w:val=""/>
      <w:lvlJc w:val="left"/>
      <w:pPr>
        <w:tabs>
          <w:tab w:val="num" w:pos="397"/>
        </w:tabs>
        <w:ind w:left="397" w:hanging="397"/>
      </w:pPr>
      <w:rPr>
        <w:rFonts w:ascii="Symbol" w:hAnsi="Symbol" w:hint="default"/>
      </w:rPr>
    </w:lvl>
  </w:abstractNum>
  <w:abstractNum w:abstractNumId="21">
    <w:nsid w:val="606F4DA6"/>
    <w:multiLevelType w:val="singleLevel"/>
    <w:tmpl w:val="30E631E6"/>
    <w:lvl w:ilvl="0">
      <w:start w:val="5"/>
      <w:numFmt w:val="bullet"/>
      <w:lvlText w:val="-"/>
      <w:lvlJc w:val="left"/>
      <w:pPr>
        <w:tabs>
          <w:tab w:val="num" w:pos="2415"/>
        </w:tabs>
        <w:ind w:left="2415" w:hanging="360"/>
      </w:pPr>
      <w:rPr>
        <w:rFonts w:hint="default"/>
      </w:rPr>
    </w:lvl>
  </w:abstractNum>
  <w:abstractNum w:abstractNumId="22">
    <w:nsid w:val="61FB2194"/>
    <w:multiLevelType w:val="singleLevel"/>
    <w:tmpl w:val="CCC2A960"/>
    <w:lvl w:ilvl="0">
      <w:start w:val="1"/>
      <w:numFmt w:val="bullet"/>
      <w:lvlText w:val=""/>
      <w:lvlJc w:val="left"/>
      <w:pPr>
        <w:tabs>
          <w:tab w:val="num" w:pos="417"/>
        </w:tabs>
        <w:ind w:left="340" w:hanging="283"/>
      </w:pPr>
      <w:rPr>
        <w:rFonts w:ascii="Symbol" w:hAnsi="Symbol" w:cs="Symbol" w:hint="default"/>
      </w:rPr>
    </w:lvl>
  </w:abstractNum>
  <w:abstractNum w:abstractNumId="23">
    <w:nsid w:val="63050459"/>
    <w:multiLevelType w:val="singleLevel"/>
    <w:tmpl w:val="08700864"/>
    <w:lvl w:ilvl="0">
      <w:start w:val="1"/>
      <w:numFmt w:val="lowerLetter"/>
      <w:lvlText w:val="(%1)"/>
      <w:lvlJc w:val="left"/>
      <w:pPr>
        <w:tabs>
          <w:tab w:val="num" w:pos="1636"/>
        </w:tabs>
        <w:ind w:left="1636" w:hanging="360"/>
      </w:pPr>
      <w:rPr>
        <w:rFonts w:hint="default"/>
      </w:rPr>
    </w:lvl>
  </w:abstractNum>
  <w:abstractNum w:abstractNumId="24">
    <w:nsid w:val="63AC0022"/>
    <w:multiLevelType w:val="hybridMultilevel"/>
    <w:tmpl w:val="92847A6A"/>
    <w:lvl w:ilvl="0" w:tplc="6FA8FACA">
      <w:start w:val="1"/>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4B82AED"/>
    <w:multiLevelType w:val="singleLevel"/>
    <w:tmpl w:val="088896C2"/>
    <w:lvl w:ilvl="0">
      <w:start w:val="5"/>
      <w:numFmt w:val="bullet"/>
      <w:lvlText w:val="-"/>
      <w:lvlJc w:val="left"/>
      <w:pPr>
        <w:tabs>
          <w:tab w:val="num" w:pos="2208"/>
        </w:tabs>
        <w:ind w:left="2208" w:hanging="360"/>
      </w:pPr>
      <w:rPr>
        <w:rFonts w:hint="default"/>
      </w:rPr>
    </w:lvl>
  </w:abstractNum>
  <w:abstractNum w:abstractNumId="26">
    <w:nsid w:val="65D31A37"/>
    <w:multiLevelType w:val="singleLevel"/>
    <w:tmpl w:val="906A93F6"/>
    <w:lvl w:ilvl="0">
      <w:start w:val="1"/>
      <w:numFmt w:val="lowerLetter"/>
      <w:lvlText w:val="(%1)"/>
      <w:lvlJc w:val="left"/>
      <w:pPr>
        <w:tabs>
          <w:tab w:val="num" w:pos="1636"/>
        </w:tabs>
        <w:ind w:left="1636" w:hanging="389"/>
      </w:pPr>
      <w:rPr>
        <w:rFonts w:hint="default"/>
      </w:rPr>
    </w:lvl>
  </w:abstractNum>
  <w:abstractNum w:abstractNumId="27">
    <w:nsid w:val="79DF3D3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8">
    <w:nsid w:val="7B583C03"/>
    <w:multiLevelType w:val="singleLevel"/>
    <w:tmpl w:val="D7B272AC"/>
    <w:lvl w:ilvl="0">
      <w:start w:val="1"/>
      <w:numFmt w:val="lowerLetter"/>
      <w:lvlText w:val="(%1)"/>
      <w:lvlJc w:val="left"/>
      <w:pPr>
        <w:tabs>
          <w:tab w:val="num" w:pos="1636"/>
        </w:tabs>
        <w:ind w:left="1636" w:hanging="360"/>
      </w:pPr>
      <w:rPr>
        <w:rFonts w:hint="default"/>
      </w:rPr>
    </w:lvl>
  </w:abstractNum>
  <w:abstractNum w:abstractNumId="29">
    <w:nsid w:val="7D5B6800"/>
    <w:multiLevelType w:val="singleLevel"/>
    <w:tmpl w:val="2F1E1F98"/>
    <w:lvl w:ilvl="0">
      <w:start w:val="2630"/>
      <w:numFmt w:val="bullet"/>
      <w:lvlText w:val=""/>
      <w:lvlJc w:val="left"/>
      <w:pPr>
        <w:tabs>
          <w:tab w:val="num" w:pos="2625"/>
        </w:tabs>
        <w:ind w:left="2625" w:hanging="360"/>
      </w:pPr>
      <w:rPr>
        <w:rFonts w:ascii="Symbol" w:hAnsi="Symbol" w:hint="default"/>
      </w:rPr>
    </w:lvl>
  </w:abstractNum>
  <w:num w:numId="1">
    <w:abstractNumId w:val="1"/>
  </w:num>
  <w:num w:numId="2">
    <w:abstractNumId w:val="18"/>
  </w:num>
  <w:num w:numId="3">
    <w:abstractNumId w:val="23"/>
  </w:num>
  <w:num w:numId="4">
    <w:abstractNumId w:val="11"/>
  </w:num>
  <w:num w:numId="5">
    <w:abstractNumId w:val="7"/>
  </w:num>
  <w:num w:numId="6">
    <w:abstractNumId w:val="9"/>
  </w:num>
  <w:num w:numId="7">
    <w:abstractNumId w:val="5"/>
  </w:num>
  <w:num w:numId="8">
    <w:abstractNumId w:val="28"/>
  </w:num>
  <w:num w:numId="9">
    <w:abstractNumId w:val="13"/>
  </w:num>
  <w:num w:numId="10">
    <w:abstractNumId w:val="8"/>
  </w:num>
  <w:num w:numId="11">
    <w:abstractNumId w:val="6"/>
  </w:num>
  <w:num w:numId="12">
    <w:abstractNumId w:val="26"/>
  </w:num>
  <w:num w:numId="13">
    <w:abstractNumId w:val="17"/>
  </w:num>
  <w:num w:numId="14">
    <w:abstractNumId w:val="15"/>
  </w:num>
  <w:num w:numId="15">
    <w:abstractNumId w:val="0"/>
  </w:num>
  <w:num w:numId="16">
    <w:abstractNumId w:val="21"/>
  </w:num>
  <w:num w:numId="17">
    <w:abstractNumId w:val="3"/>
  </w:num>
  <w:num w:numId="18">
    <w:abstractNumId w:val="27"/>
  </w:num>
  <w:num w:numId="19">
    <w:abstractNumId w:val="16"/>
  </w:num>
  <w:num w:numId="20">
    <w:abstractNumId w:val="29"/>
  </w:num>
  <w:num w:numId="21">
    <w:abstractNumId w:val="20"/>
  </w:num>
  <w:num w:numId="22">
    <w:abstractNumId w:val="25"/>
  </w:num>
  <w:num w:numId="23">
    <w:abstractNumId w:val="10"/>
  </w:num>
  <w:num w:numId="24">
    <w:abstractNumId w:val="14"/>
  </w:num>
  <w:num w:numId="25">
    <w:abstractNumId w:val="2"/>
  </w:num>
  <w:num w:numId="26">
    <w:abstractNumId w:val="19"/>
  </w:num>
  <w:num w:numId="27">
    <w:abstractNumId w:val="24"/>
  </w:num>
  <w:num w:numId="28">
    <w:abstractNumId w:val="6"/>
  </w:num>
  <w:num w:numId="29">
    <w:abstractNumId w:val="22"/>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69"/>
    <w:rsid w:val="00005D3F"/>
    <w:rsid w:val="0000663B"/>
    <w:rsid w:val="00025256"/>
    <w:rsid w:val="00034603"/>
    <w:rsid w:val="00041CB7"/>
    <w:rsid w:val="0004421A"/>
    <w:rsid w:val="00044961"/>
    <w:rsid w:val="000717A0"/>
    <w:rsid w:val="000969F6"/>
    <w:rsid w:val="000B55F9"/>
    <w:rsid w:val="000D1B75"/>
    <w:rsid w:val="00106343"/>
    <w:rsid w:val="00107C2C"/>
    <w:rsid w:val="00121253"/>
    <w:rsid w:val="00123D59"/>
    <w:rsid w:val="0014507B"/>
    <w:rsid w:val="0015637D"/>
    <w:rsid w:val="001C0FF8"/>
    <w:rsid w:val="001F0C92"/>
    <w:rsid w:val="00225EEA"/>
    <w:rsid w:val="002318EA"/>
    <w:rsid w:val="00252760"/>
    <w:rsid w:val="002C3D56"/>
    <w:rsid w:val="002E65E8"/>
    <w:rsid w:val="002F3711"/>
    <w:rsid w:val="00362B66"/>
    <w:rsid w:val="00377FF1"/>
    <w:rsid w:val="003A72EB"/>
    <w:rsid w:val="003D4332"/>
    <w:rsid w:val="003E7BF4"/>
    <w:rsid w:val="0043548F"/>
    <w:rsid w:val="004962C1"/>
    <w:rsid w:val="004A0A12"/>
    <w:rsid w:val="004A4FD6"/>
    <w:rsid w:val="004F316E"/>
    <w:rsid w:val="005302CD"/>
    <w:rsid w:val="00532979"/>
    <w:rsid w:val="00552F60"/>
    <w:rsid w:val="00566301"/>
    <w:rsid w:val="0059311E"/>
    <w:rsid w:val="00593952"/>
    <w:rsid w:val="005C2BA4"/>
    <w:rsid w:val="005E71AB"/>
    <w:rsid w:val="00640B0E"/>
    <w:rsid w:val="00642A90"/>
    <w:rsid w:val="0066203D"/>
    <w:rsid w:val="00681976"/>
    <w:rsid w:val="00684C51"/>
    <w:rsid w:val="00687260"/>
    <w:rsid w:val="006A2F6A"/>
    <w:rsid w:val="006F6527"/>
    <w:rsid w:val="007127F8"/>
    <w:rsid w:val="007178A6"/>
    <w:rsid w:val="0072000E"/>
    <w:rsid w:val="007571F9"/>
    <w:rsid w:val="00782D18"/>
    <w:rsid w:val="007B25D1"/>
    <w:rsid w:val="007B7F71"/>
    <w:rsid w:val="007D3215"/>
    <w:rsid w:val="007D3E0F"/>
    <w:rsid w:val="007F292D"/>
    <w:rsid w:val="00827711"/>
    <w:rsid w:val="00846C79"/>
    <w:rsid w:val="008C5C3A"/>
    <w:rsid w:val="008E48B2"/>
    <w:rsid w:val="009305BB"/>
    <w:rsid w:val="00933338"/>
    <w:rsid w:val="00934A68"/>
    <w:rsid w:val="00953857"/>
    <w:rsid w:val="00956EF2"/>
    <w:rsid w:val="009576C7"/>
    <w:rsid w:val="00987692"/>
    <w:rsid w:val="009C1103"/>
    <w:rsid w:val="009E3888"/>
    <w:rsid w:val="009E7B24"/>
    <w:rsid w:val="009F417B"/>
    <w:rsid w:val="00A278AD"/>
    <w:rsid w:val="00A278E7"/>
    <w:rsid w:val="00A51973"/>
    <w:rsid w:val="00A52E23"/>
    <w:rsid w:val="00A9028A"/>
    <w:rsid w:val="00AB5DB8"/>
    <w:rsid w:val="00AD21FB"/>
    <w:rsid w:val="00AD3C9C"/>
    <w:rsid w:val="00AE52BE"/>
    <w:rsid w:val="00AF37E9"/>
    <w:rsid w:val="00AF7B40"/>
    <w:rsid w:val="00B2362A"/>
    <w:rsid w:val="00B760E5"/>
    <w:rsid w:val="00B80AE5"/>
    <w:rsid w:val="00B9211F"/>
    <w:rsid w:val="00BA6BBB"/>
    <w:rsid w:val="00BE78C3"/>
    <w:rsid w:val="00C44F8F"/>
    <w:rsid w:val="00C56AD0"/>
    <w:rsid w:val="00C71A08"/>
    <w:rsid w:val="00CA60CD"/>
    <w:rsid w:val="00CC0F7E"/>
    <w:rsid w:val="00CC6CEE"/>
    <w:rsid w:val="00CD2DF5"/>
    <w:rsid w:val="00CF1B37"/>
    <w:rsid w:val="00CF1F8B"/>
    <w:rsid w:val="00D10CA3"/>
    <w:rsid w:val="00D27B8F"/>
    <w:rsid w:val="00D43B28"/>
    <w:rsid w:val="00D67B9C"/>
    <w:rsid w:val="00D67C72"/>
    <w:rsid w:val="00D804DA"/>
    <w:rsid w:val="00D9673A"/>
    <w:rsid w:val="00DC5305"/>
    <w:rsid w:val="00DC77D4"/>
    <w:rsid w:val="00DD01E9"/>
    <w:rsid w:val="00DD03B0"/>
    <w:rsid w:val="00E03697"/>
    <w:rsid w:val="00E26467"/>
    <w:rsid w:val="00E36310"/>
    <w:rsid w:val="00E4008D"/>
    <w:rsid w:val="00E4550D"/>
    <w:rsid w:val="00E55505"/>
    <w:rsid w:val="00E63A4C"/>
    <w:rsid w:val="00E7015E"/>
    <w:rsid w:val="00E810EB"/>
    <w:rsid w:val="00E8353C"/>
    <w:rsid w:val="00EB0CF7"/>
    <w:rsid w:val="00EB15FD"/>
    <w:rsid w:val="00EB3B5C"/>
    <w:rsid w:val="00EE16C7"/>
    <w:rsid w:val="00EE1A44"/>
    <w:rsid w:val="00EE60DB"/>
    <w:rsid w:val="00F01C69"/>
    <w:rsid w:val="00F27140"/>
    <w:rsid w:val="00F33C7F"/>
    <w:rsid w:val="00F60D21"/>
    <w:rsid w:val="00F730AE"/>
    <w:rsid w:val="00F9327E"/>
    <w:rsid w:val="00F932DF"/>
    <w:rsid w:val="00FA0A32"/>
    <w:rsid w:val="00FD178F"/>
    <w:rsid w:val="00FD2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17A0"/>
    <w:rPr>
      <w:rFonts w:ascii="Arial" w:hAnsi="Arial"/>
    </w:rPr>
  </w:style>
  <w:style w:type="paragraph" w:styleId="Kop1">
    <w:name w:val="heading 1"/>
    <w:basedOn w:val="Standaard"/>
    <w:next w:val="Standaard"/>
    <w:qFormat/>
    <w:rsid w:val="00AE52BE"/>
    <w:pPr>
      <w:keepNext/>
      <w:numPr>
        <w:numId w:val="11"/>
      </w:numPr>
      <w:outlineLvl w:val="0"/>
    </w:pPr>
    <w:rPr>
      <w:b/>
      <w:sz w:val="28"/>
      <w:lang w:val="nl-BE"/>
    </w:rPr>
  </w:style>
  <w:style w:type="paragraph" w:styleId="Kop2">
    <w:name w:val="heading 2"/>
    <w:basedOn w:val="Standaard"/>
    <w:next w:val="Standaard"/>
    <w:qFormat/>
    <w:rsid w:val="00AE52BE"/>
    <w:pPr>
      <w:keepNext/>
      <w:numPr>
        <w:ilvl w:val="1"/>
        <w:numId w:val="11"/>
      </w:numPr>
      <w:outlineLvl w:val="1"/>
    </w:pPr>
    <w:rPr>
      <w:sz w:val="24"/>
      <w:u w:val="single"/>
      <w:lang w:val="nl-BE"/>
    </w:rPr>
  </w:style>
  <w:style w:type="paragraph" w:styleId="Kop3">
    <w:name w:val="heading 3"/>
    <w:basedOn w:val="Standaard"/>
    <w:next w:val="Standaard"/>
    <w:qFormat/>
    <w:rsid w:val="00AE52BE"/>
    <w:pPr>
      <w:keepNext/>
      <w:numPr>
        <w:ilvl w:val="2"/>
        <w:numId w:val="11"/>
      </w:numPr>
      <w:pBdr>
        <w:top w:val="single" w:sz="4" w:space="1" w:color="auto"/>
        <w:left w:val="single" w:sz="4" w:space="4" w:color="auto"/>
        <w:bottom w:val="single" w:sz="4" w:space="1" w:color="auto"/>
        <w:right w:val="single" w:sz="4" w:space="4" w:color="auto"/>
      </w:pBdr>
      <w:spacing w:line="360" w:lineRule="auto"/>
      <w:jc w:val="both"/>
      <w:outlineLvl w:val="2"/>
    </w:pPr>
    <w:rPr>
      <w:i/>
      <w:lang w:val="nl-BE"/>
    </w:rPr>
  </w:style>
  <w:style w:type="paragraph" w:styleId="Kop4">
    <w:name w:val="heading 4"/>
    <w:basedOn w:val="Standaard"/>
    <w:next w:val="Standaard"/>
    <w:qFormat/>
    <w:rsid w:val="00AE52BE"/>
    <w:pPr>
      <w:keepNext/>
      <w:numPr>
        <w:ilvl w:val="3"/>
        <w:numId w:val="11"/>
      </w:numPr>
      <w:spacing w:line="360" w:lineRule="auto"/>
      <w:jc w:val="both"/>
      <w:outlineLvl w:val="3"/>
    </w:pPr>
    <w:rPr>
      <w:u w:val="single"/>
      <w:lang w:val="nl-BE"/>
    </w:rPr>
  </w:style>
  <w:style w:type="paragraph" w:styleId="Kop5">
    <w:name w:val="heading 5"/>
    <w:basedOn w:val="Standaard"/>
    <w:next w:val="Standaard"/>
    <w:qFormat/>
    <w:rsid w:val="00AE52BE"/>
    <w:pPr>
      <w:numPr>
        <w:ilvl w:val="4"/>
        <w:numId w:val="11"/>
      </w:numPr>
      <w:spacing w:before="240" w:after="60"/>
      <w:outlineLvl w:val="4"/>
    </w:pPr>
    <w:rPr>
      <w:sz w:val="22"/>
    </w:rPr>
  </w:style>
  <w:style w:type="paragraph" w:styleId="Kop6">
    <w:name w:val="heading 6"/>
    <w:basedOn w:val="Standaard"/>
    <w:next w:val="Standaard"/>
    <w:qFormat/>
    <w:rsid w:val="00AE52BE"/>
    <w:pPr>
      <w:numPr>
        <w:ilvl w:val="5"/>
        <w:numId w:val="11"/>
      </w:numPr>
      <w:spacing w:before="240" w:after="60"/>
      <w:outlineLvl w:val="5"/>
    </w:pPr>
    <w:rPr>
      <w:i/>
      <w:sz w:val="22"/>
    </w:rPr>
  </w:style>
  <w:style w:type="paragraph" w:styleId="Kop7">
    <w:name w:val="heading 7"/>
    <w:basedOn w:val="Standaard"/>
    <w:next w:val="Standaard"/>
    <w:qFormat/>
    <w:rsid w:val="00AE52BE"/>
    <w:pPr>
      <w:numPr>
        <w:ilvl w:val="6"/>
        <w:numId w:val="11"/>
      </w:numPr>
      <w:spacing w:before="240" w:after="60"/>
      <w:outlineLvl w:val="6"/>
    </w:pPr>
  </w:style>
  <w:style w:type="paragraph" w:styleId="Kop8">
    <w:name w:val="heading 8"/>
    <w:basedOn w:val="Standaard"/>
    <w:next w:val="Standaard"/>
    <w:qFormat/>
    <w:rsid w:val="00AE52BE"/>
    <w:pPr>
      <w:numPr>
        <w:ilvl w:val="7"/>
        <w:numId w:val="11"/>
      </w:numPr>
      <w:spacing w:before="240" w:after="60"/>
      <w:outlineLvl w:val="7"/>
    </w:pPr>
    <w:rPr>
      <w:i/>
    </w:rPr>
  </w:style>
  <w:style w:type="paragraph" w:styleId="Kop9">
    <w:name w:val="heading 9"/>
    <w:basedOn w:val="Standaard"/>
    <w:next w:val="Standaard"/>
    <w:qFormat/>
    <w:rsid w:val="00AE52BE"/>
    <w:pPr>
      <w:numPr>
        <w:ilvl w:val="8"/>
        <w:numId w:val="11"/>
      </w:numPr>
      <w:spacing w:before="240" w:after="60"/>
      <w:outlineLvl w:val="8"/>
    </w:pPr>
    <w:rPr>
      <w:b/>
      <w:i/>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aliases w:val="F_UGent"/>
    <w:basedOn w:val="Standaard"/>
    <w:link w:val="VoettekstChar"/>
    <w:rsid w:val="00AE52BE"/>
    <w:pPr>
      <w:tabs>
        <w:tab w:val="center" w:pos="4536"/>
        <w:tab w:val="right" w:pos="9072"/>
      </w:tabs>
    </w:pPr>
  </w:style>
  <w:style w:type="character" w:styleId="Paginanummer">
    <w:name w:val="page number"/>
    <w:basedOn w:val="Standaardalinea-lettertype"/>
    <w:rsid w:val="00AE52BE"/>
  </w:style>
  <w:style w:type="paragraph" w:styleId="Koptekst">
    <w:name w:val="header"/>
    <w:basedOn w:val="Standaard"/>
    <w:rsid w:val="00AE52BE"/>
    <w:pPr>
      <w:tabs>
        <w:tab w:val="center" w:pos="4536"/>
        <w:tab w:val="right" w:pos="9072"/>
      </w:tabs>
    </w:pPr>
  </w:style>
  <w:style w:type="paragraph" w:styleId="Plattetekst">
    <w:name w:val="Body Text"/>
    <w:basedOn w:val="Standaard"/>
    <w:rsid w:val="00AE52BE"/>
    <w:pPr>
      <w:pBdr>
        <w:top w:val="single" w:sz="4" w:space="1" w:color="auto"/>
        <w:left w:val="single" w:sz="4" w:space="4" w:color="auto"/>
        <w:bottom w:val="single" w:sz="4" w:space="1" w:color="auto"/>
        <w:right w:val="single" w:sz="4" w:space="4" w:color="auto"/>
      </w:pBdr>
      <w:spacing w:line="360" w:lineRule="auto"/>
      <w:jc w:val="both"/>
    </w:pPr>
    <w:rPr>
      <w:lang w:val="nl-BE"/>
    </w:rPr>
  </w:style>
  <w:style w:type="paragraph" w:styleId="Plattetekstinspringen">
    <w:name w:val="Body Text Indent"/>
    <w:basedOn w:val="Standaard"/>
    <w:rsid w:val="00AE52BE"/>
    <w:rPr>
      <w:b/>
    </w:rPr>
  </w:style>
  <w:style w:type="paragraph" w:customStyle="1" w:styleId="invullen">
    <w:name w:val="invullen"/>
    <w:basedOn w:val="Standaard"/>
    <w:rsid w:val="00AE52BE"/>
    <w:pPr>
      <w:pBdr>
        <w:left w:val="single" w:sz="4" w:space="4" w:color="auto"/>
        <w:right w:val="single" w:sz="4" w:space="4" w:color="auto"/>
      </w:pBdr>
      <w:spacing w:line="360" w:lineRule="auto"/>
    </w:pPr>
    <w:rPr>
      <w:i/>
      <w:lang w:val="nl-BE"/>
    </w:rPr>
  </w:style>
  <w:style w:type="paragraph" w:customStyle="1" w:styleId="titel">
    <w:name w:val="titel"/>
    <w:basedOn w:val="Kop1"/>
    <w:rsid w:val="00AE52BE"/>
    <w:pPr>
      <w:numPr>
        <w:numId w:val="0"/>
      </w:numPr>
      <w:jc w:val="center"/>
    </w:pPr>
    <w:rPr>
      <w:sz w:val="32"/>
    </w:rPr>
  </w:style>
  <w:style w:type="character" w:styleId="Hyperlink">
    <w:name w:val="Hyperlink"/>
    <w:basedOn w:val="Standaardalinea-lettertype"/>
    <w:rsid w:val="00AE52BE"/>
    <w:rPr>
      <w:color w:val="0000FF"/>
      <w:u w:val="single"/>
    </w:rPr>
  </w:style>
  <w:style w:type="paragraph" w:styleId="Plattetekstinspringen2">
    <w:name w:val="Body Text Indent 2"/>
    <w:basedOn w:val="Standaard"/>
    <w:rsid w:val="00AE52BE"/>
    <w:pPr>
      <w:widowControl w:val="0"/>
      <w:ind w:left="709"/>
      <w:jc w:val="both"/>
    </w:pPr>
    <w:rPr>
      <w:spacing w:val="-2"/>
      <w:sz w:val="24"/>
    </w:rPr>
  </w:style>
  <w:style w:type="character" w:styleId="GevolgdeHyperlink">
    <w:name w:val="FollowedHyperlink"/>
    <w:basedOn w:val="Standaardalinea-lettertype"/>
    <w:rsid w:val="00AE52BE"/>
    <w:rPr>
      <w:color w:val="800080"/>
      <w:u w:val="single"/>
    </w:rPr>
  </w:style>
  <w:style w:type="paragraph" w:styleId="Eindnoottekst">
    <w:name w:val="endnote text"/>
    <w:basedOn w:val="Standaard"/>
    <w:semiHidden/>
    <w:rsid w:val="00AE52BE"/>
    <w:pPr>
      <w:widowControl w:val="0"/>
    </w:pPr>
    <w:rPr>
      <w:rFonts w:ascii="Courier New" w:hAnsi="Courier New"/>
      <w:sz w:val="24"/>
      <w:lang w:val="nl"/>
    </w:rPr>
  </w:style>
  <w:style w:type="character" w:styleId="Eindnootmarkering">
    <w:name w:val="endnote reference"/>
    <w:basedOn w:val="Standaardalinea-lettertype"/>
    <w:semiHidden/>
    <w:rsid w:val="00AE52BE"/>
    <w:rPr>
      <w:vertAlign w:val="superscript"/>
    </w:rPr>
  </w:style>
  <w:style w:type="paragraph" w:styleId="Voetnoottekst">
    <w:name w:val="footnote text"/>
    <w:aliases w:val="Car Car Car,Car Car"/>
    <w:basedOn w:val="Standaard"/>
    <w:link w:val="VoetnoottekstChar"/>
    <w:uiPriority w:val="99"/>
    <w:semiHidden/>
    <w:rsid w:val="00AE52BE"/>
    <w:pPr>
      <w:widowControl w:val="0"/>
    </w:pPr>
    <w:rPr>
      <w:rFonts w:ascii="Courier New" w:hAnsi="Courier New"/>
      <w:sz w:val="24"/>
      <w:lang w:val="nl"/>
    </w:rPr>
  </w:style>
  <w:style w:type="character" w:styleId="Voetnootmarkering">
    <w:name w:val="footnote reference"/>
    <w:basedOn w:val="Standaardalinea-lettertype"/>
    <w:uiPriority w:val="99"/>
    <w:semiHidden/>
    <w:rsid w:val="00AE52BE"/>
    <w:rPr>
      <w:vertAlign w:val="superscript"/>
    </w:rPr>
  </w:style>
  <w:style w:type="paragraph" w:customStyle="1" w:styleId="inhopg1">
    <w:name w:val="inhopg 1"/>
    <w:basedOn w:val="Standaard"/>
    <w:rsid w:val="00AE52BE"/>
    <w:pPr>
      <w:widowControl w:val="0"/>
      <w:tabs>
        <w:tab w:val="right" w:leader="dot" w:pos="9360"/>
      </w:tabs>
      <w:suppressAutoHyphens/>
      <w:spacing w:before="480"/>
      <w:ind w:left="720" w:right="720" w:hanging="720"/>
    </w:pPr>
    <w:rPr>
      <w:rFonts w:ascii="Courier New" w:hAnsi="Courier New"/>
      <w:sz w:val="24"/>
      <w:lang w:val="en-US"/>
    </w:rPr>
  </w:style>
  <w:style w:type="paragraph" w:customStyle="1" w:styleId="inhopg2">
    <w:name w:val="inhopg 2"/>
    <w:basedOn w:val="Standaard"/>
    <w:rsid w:val="00AE52BE"/>
    <w:pPr>
      <w:widowControl w:val="0"/>
      <w:tabs>
        <w:tab w:val="right" w:leader="dot" w:pos="9360"/>
      </w:tabs>
      <w:suppressAutoHyphens/>
      <w:ind w:left="1440" w:right="720" w:hanging="720"/>
    </w:pPr>
    <w:rPr>
      <w:rFonts w:ascii="Courier New" w:hAnsi="Courier New"/>
      <w:sz w:val="24"/>
      <w:lang w:val="en-US"/>
    </w:rPr>
  </w:style>
  <w:style w:type="paragraph" w:customStyle="1" w:styleId="inhopg3">
    <w:name w:val="inhopg 3"/>
    <w:basedOn w:val="Standaard"/>
    <w:rsid w:val="00AE52BE"/>
    <w:pPr>
      <w:widowControl w:val="0"/>
      <w:tabs>
        <w:tab w:val="right" w:leader="dot" w:pos="9360"/>
      </w:tabs>
      <w:suppressAutoHyphens/>
      <w:ind w:left="2160" w:right="720" w:hanging="720"/>
    </w:pPr>
    <w:rPr>
      <w:rFonts w:ascii="Courier New" w:hAnsi="Courier New"/>
      <w:sz w:val="24"/>
      <w:lang w:val="en-US"/>
    </w:rPr>
  </w:style>
  <w:style w:type="paragraph" w:customStyle="1" w:styleId="inhopg4">
    <w:name w:val="inhopg 4"/>
    <w:basedOn w:val="Standaard"/>
    <w:rsid w:val="00AE52BE"/>
    <w:pPr>
      <w:widowControl w:val="0"/>
      <w:tabs>
        <w:tab w:val="right" w:leader="dot" w:pos="9360"/>
      </w:tabs>
      <w:suppressAutoHyphens/>
      <w:ind w:left="2880" w:right="720" w:hanging="720"/>
    </w:pPr>
    <w:rPr>
      <w:rFonts w:ascii="Courier New" w:hAnsi="Courier New"/>
      <w:sz w:val="24"/>
      <w:lang w:val="en-US"/>
    </w:rPr>
  </w:style>
  <w:style w:type="paragraph" w:customStyle="1" w:styleId="inhopg5">
    <w:name w:val="inhopg 5"/>
    <w:basedOn w:val="Standaard"/>
    <w:rsid w:val="00AE52BE"/>
    <w:pPr>
      <w:widowControl w:val="0"/>
      <w:tabs>
        <w:tab w:val="right" w:leader="dot" w:pos="9360"/>
      </w:tabs>
      <w:suppressAutoHyphens/>
      <w:ind w:left="3600" w:right="720" w:hanging="720"/>
    </w:pPr>
    <w:rPr>
      <w:rFonts w:ascii="Courier New" w:hAnsi="Courier New"/>
      <w:sz w:val="24"/>
      <w:lang w:val="en-US"/>
    </w:rPr>
  </w:style>
  <w:style w:type="paragraph" w:customStyle="1" w:styleId="inhopg6">
    <w:name w:val="inhopg 6"/>
    <w:basedOn w:val="Standaard"/>
    <w:rsid w:val="00AE52BE"/>
    <w:pPr>
      <w:widowControl w:val="0"/>
      <w:tabs>
        <w:tab w:val="right" w:pos="9360"/>
      </w:tabs>
      <w:suppressAutoHyphens/>
      <w:ind w:left="720" w:hanging="720"/>
    </w:pPr>
    <w:rPr>
      <w:rFonts w:ascii="Courier New" w:hAnsi="Courier New"/>
      <w:sz w:val="24"/>
      <w:lang w:val="en-US"/>
    </w:rPr>
  </w:style>
  <w:style w:type="paragraph" w:customStyle="1" w:styleId="inhopg7">
    <w:name w:val="inhopg 7"/>
    <w:basedOn w:val="Standaard"/>
    <w:rsid w:val="00AE52BE"/>
    <w:pPr>
      <w:widowControl w:val="0"/>
      <w:suppressAutoHyphens/>
      <w:ind w:left="720" w:hanging="720"/>
    </w:pPr>
    <w:rPr>
      <w:rFonts w:ascii="Courier New" w:hAnsi="Courier New"/>
      <w:sz w:val="24"/>
      <w:lang w:val="en-US"/>
    </w:rPr>
  </w:style>
  <w:style w:type="paragraph" w:customStyle="1" w:styleId="inhopg8">
    <w:name w:val="inhopg 8"/>
    <w:basedOn w:val="Standaard"/>
    <w:rsid w:val="00AE52BE"/>
    <w:pPr>
      <w:widowControl w:val="0"/>
      <w:tabs>
        <w:tab w:val="right" w:pos="9360"/>
      </w:tabs>
      <w:suppressAutoHyphens/>
      <w:ind w:left="720" w:hanging="720"/>
    </w:pPr>
    <w:rPr>
      <w:rFonts w:ascii="Courier New" w:hAnsi="Courier New"/>
      <w:sz w:val="24"/>
      <w:lang w:val="en-US"/>
    </w:rPr>
  </w:style>
  <w:style w:type="paragraph" w:customStyle="1" w:styleId="inhopg9">
    <w:name w:val="inhopg 9"/>
    <w:basedOn w:val="Standaard"/>
    <w:rsid w:val="00AE52BE"/>
    <w:pPr>
      <w:widowControl w:val="0"/>
      <w:tabs>
        <w:tab w:val="right" w:leader="dot" w:pos="9360"/>
      </w:tabs>
      <w:suppressAutoHyphens/>
      <w:ind w:left="720" w:hanging="720"/>
    </w:pPr>
    <w:rPr>
      <w:rFonts w:ascii="Courier New" w:hAnsi="Courier New"/>
      <w:sz w:val="24"/>
      <w:lang w:val="en-US"/>
    </w:rPr>
  </w:style>
  <w:style w:type="paragraph" w:styleId="Index1">
    <w:name w:val="index 1"/>
    <w:basedOn w:val="Standaard"/>
    <w:next w:val="Standaard"/>
    <w:autoRedefine/>
    <w:semiHidden/>
    <w:rsid w:val="00AE52BE"/>
    <w:pPr>
      <w:widowControl w:val="0"/>
      <w:tabs>
        <w:tab w:val="right" w:leader="dot" w:pos="9360"/>
      </w:tabs>
      <w:suppressAutoHyphens/>
      <w:ind w:left="1440" w:right="720" w:hanging="1440"/>
    </w:pPr>
    <w:rPr>
      <w:rFonts w:ascii="Courier New" w:hAnsi="Courier New"/>
      <w:sz w:val="24"/>
      <w:lang w:val="en-US"/>
    </w:rPr>
  </w:style>
  <w:style w:type="paragraph" w:styleId="Index2">
    <w:name w:val="index 2"/>
    <w:basedOn w:val="Standaard"/>
    <w:next w:val="Standaard"/>
    <w:autoRedefine/>
    <w:semiHidden/>
    <w:rsid w:val="00AE52BE"/>
    <w:pPr>
      <w:widowControl w:val="0"/>
      <w:tabs>
        <w:tab w:val="right" w:leader="dot" w:pos="9360"/>
      </w:tabs>
      <w:suppressAutoHyphens/>
      <w:ind w:left="1440" w:right="720" w:hanging="720"/>
    </w:pPr>
    <w:rPr>
      <w:rFonts w:ascii="Courier New" w:hAnsi="Courier New"/>
      <w:sz w:val="24"/>
      <w:lang w:val="en-US"/>
    </w:rPr>
  </w:style>
  <w:style w:type="paragraph" w:customStyle="1" w:styleId="bronvermelding">
    <w:name w:val="bronvermelding"/>
    <w:basedOn w:val="Standaard"/>
    <w:rsid w:val="00AE52BE"/>
    <w:pPr>
      <w:widowControl w:val="0"/>
      <w:tabs>
        <w:tab w:val="right" w:pos="9360"/>
      </w:tabs>
      <w:suppressAutoHyphens/>
    </w:pPr>
    <w:rPr>
      <w:rFonts w:ascii="Courier New" w:hAnsi="Courier New"/>
      <w:sz w:val="24"/>
      <w:lang w:val="en-US"/>
    </w:rPr>
  </w:style>
  <w:style w:type="paragraph" w:customStyle="1" w:styleId="bijschrift">
    <w:name w:val="bijschrift"/>
    <w:basedOn w:val="Standaard"/>
    <w:rsid w:val="00AE52BE"/>
    <w:pPr>
      <w:widowControl w:val="0"/>
    </w:pPr>
    <w:rPr>
      <w:rFonts w:ascii="Courier New" w:hAnsi="Courier New"/>
      <w:sz w:val="24"/>
      <w:lang w:val="nl"/>
    </w:rPr>
  </w:style>
  <w:style w:type="character" w:customStyle="1" w:styleId="EquationCaption">
    <w:name w:val="_Equation Caption"/>
    <w:rsid w:val="00AE52BE"/>
  </w:style>
  <w:style w:type="paragraph" w:styleId="Plattetekstinspringen3">
    <w:name w:val="Body Text Indent 3"/>
    <w:basedOn w:val="Standaard"/>
    <w:rsid w:val="00AE52BE"/>
    <w:pPr>
      <w:widowControl w:val="0"/>
      <w:tabs>
        <w:tab w:val="left" w:pos="1560"/>
        <w:tab w:val="left" w:pos="1843"/>
      </w:tabs>
      <w:ind w:left="1843" w:hanging="1843"/>
      <w:jc w:val="both"/>
    </w:pPr>
    <w:rPr>
      <w:spacing w:val="-2"/>
      <w:sz w:val="24"/>
    </w:rPr>
  </w:style>
  <w:style w:type="paragraph" w:styleId="Plattetekst3">
    <w:name w:val="Body Text 3"/>
    <w:basedOn w:val="Standaard"/>
    <w:rsid w:val="00AE52BE"/>
    <w:pPr>
      <w:widowControl w:val="0"/>
      <w:tabs>
        <w:tab w:val="left" w:pos="0"/>
        <w:tab w:val="right" w:pos="1614"/>
      </w:tabs>
      <w:ind w:right="-326"/>
    </w:pPr>
    <w:rPr>
      <w:sz w:val="24"/>
      <w:lang w:val="nl"/>
    </w:rPr>
  </w:style>
  <w:style w:type="paragraph" w:styleId="Bloktekst">
    <w:name w:val="Block Text"/>
    <w:basedOn w:val="Standaard"/>
    <w:rsid w:val="00AE52BE"/>
    <w:pPr>
      <w:widowControl w:val="0"/>
      <w:tabs>
        <w:tab w:val="left" w:pos="0"/>
        <w:tab w:val="right" w:pos="1614"/>
      </w:tabs>
      <w:ind w:left="284" w:right="-323" w:hanging="284"/>
    </w:pPr>
    <w:rPr>
      <w:snapToGrid w:val="0"/>
      <w:sz w:val="24"/>
      <w:lang w:val="en-US"/>
    </w:rPr>
  </w:style>
  <w:style w:type="paragraph" w:styleId="Ballontekst">
    <w:name w:val="Balloon Text"/>
    <w:basedOn w:val="Standaard"/>
    <w:semiHidden/>
    <w:rsid w:val="00D9673A"/>
    <w:rPr>
      <w:rFonts w:ascii="Tahoma" w:hAnsi="Tahoma" w:cs="Tahoma"/>
      <w:sz w:val="16"/>
      <w:szCs w:val="16"/>
    </w:rPr>
  </w:style>
  <w:style w:type="paragraph" w:styleId="Plattetekst2">
    <w:name w:val="Body Text 2"/>
    <w:basedOn w:val="Standaard"/>
    <w:link w:val="Plattetekst2Char"/>
    <w:uiPriority w:val="99"/>
    <w:semiHidden/>
    <w:unhideWhenUsed/>
    <w:rsid w:val="006A2F6A"/>
    <w:pPr>
      <w:spacing w:after="120" w:line="480" w:lineRule="auto"/>
    </w:pPr>
  </w:style>
  <w:style w:type="character" w:customStyle="1" w:styleId="Plattetekst2Char">
    <w:name w:val="Platte tekst 2 Char"/>
    <w:basedOn w:val="Standaardalinea-lettertype"/>
    <w:link w:val="Plattetekst2"/>
    <w:uiPriority w:val="99"/>
    <w:semiHidden/>
    <w:rsid w:val="006A2F6A"/>
    <w:rPr>
      <w:rFonts w:ascii="Arial" w:hAnsi="Arial"/>
    </w:rPr>
  </w:style>
  <w:style w:type="paragraph" w:customStyle="1" w:styleId="normaltableau">
    <w:name w:val="normal_tableau"/>
    <w:basedOn w:val="Standaard"/>
    <w:rsid w:val="007B25D1"/>
    <w:pPr>
      <w:widowControl w:val="0"/>
      <w:adjustRightInd w:val="0"/>
      <w:spacing w:before="120" w:after="120" w:line="360" w:lineRule="atLeast"/>
      <w:jc w:val="both"/>
      <w:textAlignment w:val="baseline"/>
    </w:pPr>
    <w:rPr>
      <w:rFonts w:ascii="Optima" w:hAnsi="Optima"/>
      <w:sz w:val="22"/>
      <w:lang w:val="en-GB" w:eastAsia="en-US"/>
    </w:rPr>
  </w:style>
  <w:style w:type="character" w:customStyle="1" w:styleId="VoetnoottekstChar">
    <w:name w:val="Voetnoottekst Char"/>
    <w:aliases w:val="Car Car Car Char,Car Car Char"/>
    <w:basedOn w:val="Standaardalinea-lettertype"/>
    <w:link w:val="Voetnoottekst"/>
    <w:uiPriority w:val="99"/>
    <w:semiHidden/>
    <w:locked/>
    <w:rsid w:val="004F316E"/>
    <w:rPr>
      <w:rFonts w:ascii="Courier New" w:hAnsi="Courier New"/>
      <w:sz w:val="24"/>
      <w:lang w:val="nl"/>
    </w:rPr>
  </w:style>
  <w:style w:type="character" w:customStyle="1" w:styleId="VoettekstChar">
    <w:name w:val="Voettekst Char"/>
    <w:aliases w:val="F_UGent Char"/>
    <w:basedOn w:val="Standaardalinea-lettertype"/>
    <w:link w:val="Voettekst"/>
    <w:rsid w:val="00EE16C7"/>
    <w:rPr>
      <w:rFonts w:ascii="Arial" w:hAnsi="Arial"/>
    </w:rPr>
  </w:style>
  <w:style w:type="paragraph" w:styleId="Titel0">
    <w:name w:val="Title"/>
    <w:basedOn w:val="Standaard"/>
    <w:link w:val="TitelChar"/>
    <w:qFormat/>
    <w:rsid w:val="00107C2C"/>
    <w:pPr>
      <w:jc w:val="center"/>
    </w:pPr>
    <w:rPr>
      <w:rFonts w:ascii="Times New Roman" w:hAnsi="Times New Roman"/>
      <w:b/>
      <w:bCs/>
      <w:sz w:val="24"/>
      <w:szCs w:val="24"/>
      <w:u w:val="single"/>
    </w:rPr>
  </w:style>
  <w:style w:type="character" w:customStyle="1" w:styleId="TitelChar">
    <w:name w:val="Titel Char"/>
    <w:basedOn w:val="Standaardalinea-lettertype"/>
    <w:link w:val="Titel0"/>
    <w:rsid w:val="00107C2C"/>
    <w:rPr>
      <w:b/>
      <w:bCs/>
      <w:sz w:val="24"/>
      <w:szCs w:val="24"/>
      <w:u w:val="single"/>
    </w:rPr>
  </w:style>
  <w:style w:type="character" w:styleId="Verwijzingopmerking">
    <w:name w:val="annotation reference"/>
    <w:basedOn w:val="Standaardalinea-lettertype"/>
    <w:uiPriority w:val="99"/>
    <w:semiHidden/>
    <w:unhideWhenUsed/>
    <w:rsid w:val="00CC0F7E"/>
    <w:rPr>
      <w:sz w:val="16"/>
      <w:szCs w:val="16"/>
    </w:rPr>
  </w:style>
  <w:style w:type="paragraph" w:styleId="Tekstopmerking">
    <w:name w:val="annotation text"/>
    <w:basedOn w:val="Standaard"/>
    <w:link w:val="TekstopmerkingChar"/>
    <w:uiPriority w:val="99"/>
    <w:semiHidden/>
    <w:unhideWhenUsed/>
    <w:rsid w:val="00CC0F7E"/>
  </w:style>
  <w:style w:type="character" w:customStyle="1" w:styleId="TekstopmerkingChar">
    <w:name w:val="Tekst opmerking Char"/>
    <w:basedOn w:val="Standaardalinea-lettertype"/>
    <w:link w:val="Tekstopmerking"/>
    <w:uiPriority w:val="99"/>
    <w:semiHidden/>
    <w:rsid w:val="00CC0F7E"/>
    <w:rPr>
      <w:rFonts w:ascii="Arial" w:hAnsi="Arial"/>
    </w:rPr>
  </w:style>
  <w:style w:type="paragraph" w:styleId="Onderwerpvanopmerking">
    <w:name w:val="annotation subject"/>
    <w:basedOn w:val="Tekstopmerking"/>
    <w:next w:val="Tekstopmerking"/>
    <w:link w:val="OnderwerpvanopmerkingChar"/>
    <w:uiPriority w:val="99"/>
    <w:semiHidden/>
    <w:unhideWhenUsed/>
    <w:rsid w:val="00CC0F7E"/>
    <w:rPr>
      <w:b/>
      <w:bCs/>
    </w:rPr>
  </w:style>
  <w:style w:type="character" w:customStyle="1" w:styleId="OnderwerpvanopmerkingChar">
    <w:name w:val="Onderwerp van opmerking Char"/>
    <w:basedOn w:val="TekstopmerkingChar"/>
    <w:link w:val="Onderwerpvanopmerking"/>
    <w:uiPriority w:val="99"/>
    <w:semiHidden/>
    <w:rsid w:val="00CC0F7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17A0"/>
    <w:rPr>
      <w:rFonts w:ascii="Arial" w:hAnsi="Arial"/>
    </w:rPr>
  </w:style>
  <w:style w:type="paragraph" w:styleId="Kop1">
    <w:name w:val="heading 1"/>
    <w:basedOn w:val="Standaard"/>
    <w:next w:val="Standaard"/>
    <w:qFormat/>
    <w:rsid w:val="00AE52BE"/>
    <w:pPr>
      <w:keepNext/>
      <w:numPr>
        <w:numId w:val="11"/>
      </w:numPr>
      <w:outlineLvl w:val="0"/>
    </w:pPr>
    <w:rPr>
      <w:b/>
      <w:sz w:val="28"/>
      <w:lang w:val="nl-BE"/>
    </w:rPr>
  </w:style>
  <w:style w:type="paragraph" w:styleId="Kop2">
    <w:name w:val="heading 2"/>
    <w:basedOn w:val="Standaard"/>
    <w:next w:val="Standaard"/>
    <w:qFormat/>
    <w:rsid w:val="00AE52BE"/>
    <w:pPr>
      <w:keepNext/>
      <w:numPr>
        <w:ilvl w:val="1"/>
        <w:numId w:val="11"/>
      </w:numPr>
      <w:outlineLvl w:val="1"/>
    </w:pPr>
    <w:rPr>
      <w:sz w:val="24"/>
      <w:u w:val="single"/>
      <w:lang w:val="nl-BE"/>
    </w:rPr>
  </w:style>
  <w:style w:type="paragraph" w:styleId="Kop3">
    <w:name w:val="heading 3"/>
    <w:basedOn w:val="Standaard"/>
    <w:next w:val="Standaard"/>
    <w:qFormat/>
    <w:rsid w:val="00AE52BE"/>
    <w:pPr>
      <w:keepNext/>
      <w:numPr>
        <w:ilvl w:val="2"/>
        <w:numId w:val="11"/>
      </w:numPr>
      <w:pBdr>
        <w:top w:val="single" w:sz="4" w:space="1" w:color="auto"/>
        <w:left w:val="single" w:sz="4" w:space="4" w:color="auto"/>
        <w:bottom w:val="single" w:sz="4" w:space="1" w:color="auto"/>
        <w:right w:val="single" w:sz="4" w:space="4" w:color="auto"/>
      </w:pBdr>
      <w:spacing w:line="360" w:lineRule="auto"/>
      <w:jc w:val="both"/>
      <w:outlineLvl w:val="2"/>
    </w:pPr>
    <w:rPr>
      <w:i/>
      <w:lang w:val="nl-BE"/>
    </w:rPr>
  </w:style>
  <w:style w:type="paragraph" w:styleId="Kop4">
    <w:name w:val="heading 4"/>
    <w:basedOn w:val="Standaard"/>
    <w:next w:val="Standaard"/>
    <w:qFormat/>
    <w:rsid w:val="00AE52BE"/>
    <w:pPr>
      <w:keepNext/>
      <w:numPr>
        <w:ilvl w:val="3"/>
        <w:numId w:val="11"/>
      </w:numPr>
      <w:spacing w:line="360" w:lineRule="auto"/>
      <w:jc w:val="both"/>
      <w:outlineLvl w:val="3"/>
    </w:pPr>
    <w:rPr>
      <w:u w:val="single"/>
      <w:lang w:val="nl-BE"/>
    </w:rPr>
  </w:style>
  <w:style w:type="paragraph" w:styleId="Kop5">
    <w:name w:val="heading 5"/>
    <w:basedOn w:val="Standaard"/>
    <w:next w:val="Standaard"/>
    <w:qFormat/>
    <w:rsid w:val="00AE52BE"/>
    <w:pPr>
      <w:numPr>
        <w:ilvl w:val="4"/>
        <w:numId w:val="11"/>
      </w:numPr>
      <w:spacing w:before="240" w:after="60"/>
      <w:outlineLvl w:val="4"/>
    </w:pPr>
    <w:rPr>
      <w:sz w:val="22"/>
    </w:rPr>
  </w:style>
  <w:style w:type="paragraph" w:styleId="Kop6">
    <w:name w:val="heading 6"/>
    <w:basedOn w:val="Standaard"/>
    <w:next w:val="Standaard"/>
    <w:qFormat/>
    <w:rsid w:val="00AE52BE"/>
    <w:pPr>
      <w:numPr>
        <w:ilvl w:val="5"/>
        <w:numId w:val="11"/>
      </w:numPr>
      <w:spacing w:before="240" w:after="60"/>
      <w:outlineLvl w:val="5"/>
    </w:pPr>
    <w:rPr>
      <w:i/>
      <w:sz w:val="22"/>
    </w:rPr>
  </w:style>
  <w:style w:type="paragraph" w:styleId="Kop7">
    <w:name w:val="heading 7"/>
    <w:basedOn w:val="Standaard"/>
    <w:next w:val="Standaard"/>
    <w:qFormat/>
    <w:rsid w:val="00AE52BE"/>
    <w:pPr>
      <w:numPr>
        <w:ilvl w:val="6"/>
        <w:numId w:val="11"/>
      </w:numPr>
      <w:spacing w:before="240" w:after="60"/>
      <w:outlineLvl w:val="6"/>
    </w:pPr>
  </w:style>
  <w:style w:type="paragraph" w:styleId="Kop8">
    <w:name w:val="heading 8"/>
    <w:basedOn w:val="Standaard"/>
    <w:next w:val="Standaard"/>
    <w:qFormat/>
    <w:rsid w:val="00AE52BE"/>
    <w:pPr>
      <w:numPr>
        <w:ilvl w:val="7"/>
        <w:numId w:val="11"/>
      </w:numPr>
      <w:spacing w:before="240" w:after="60"/>
      <w:outlineLvl w:val="7"/>
    </w:pPr>
    <w:rPr>
      <w:i/>
    </w:rPr>
  </w:style>
  <w:style w:type="paragraph" w:styleId="Kop9">
    <w:name w:val="heading 9"/>
    <w:basedOn w:val="Standaard"/>
    <w:next w:val="Standaard"/>
    <w:qFormat/>
    <w:rsid w:val="00AE52BE"/>
    <w:pPr>
      <w:numPr>
        <w:ilvl w:val="8"/>
        <w:numId w:val="11"/>
      </w:numPr>
      <w:spacing w:before="240" w:after="60"/>
      <w:outlineLvl w:val="8"/>
    </w:pPr>
    <w:rPr>
      <w:b/>
      <w:i/>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aliases w:val="F_UGent"/>
    <w:basedOn w:val="Standaard"/>
    <w:link w:val="VoettekstChar"/>
    <w:rsid w:val="00AE52BE"/>
    <w:pPr>
      <w:tabs>
        <w:tab w:val="center" w:pos="4536"/>
        <w:tab w:val="right" w:pos="9072"/>
      </w:tabs>
    </w:pPr>
  </w:style>
  <w:style w:type="character" w:styleId="Paginanummer">
    <w:name w:val="page number"/>
    <w:basedOn w:val="Standaardalinea-lettertype"/>
    <w:rsid w:val="00AE52BE"/>
  </w:style>
  <w:style w:type="paragraph" w:styleId="Koptekst">
    <w:name w:val="header"/>
    <w:basedOn w:val="Standaard"/>
    <w:rsid w:val="00AE52BE"/>
    <w:pPr>
      <w:tabs>
        <w:tab w:val="center" w:pos="4536"/>
        <w:tab w:val="right" w:pos="9072"/>
      </w:tabs>
    </w:pPr>
  </w:style>
  <w:style w:type="paragraph" w:styleId="Plattetekst">
    <w:name w:val="Body Text"/>
    <w:basedOn w:val="Standaard"/>
    <w:rsid w:val="00AE52BE"/>
    <w:pPr>
      <w:pBdr>
        <w:top w:val="single" w:sz="4" w:space="1" w:color="auto"/>
        <w:left w:val="single" w:sz="4" w:space="4" w:color="auto"/>
        <w:bottom w:val="single" w:sz="4" w:space="1" w:color="auto"/>
        <w:right w:val="single" w:sz="4" w:space="4" w:color="auto"/>
      </w:pBdr>
      <w:spacing w:line="360" w:lineRule="auto"/>
      <w:jc w:val="both"/>
    </w:pPr>
    <w:rPr>
      <w:lang w:val="nl-BE"/>
    </w:rPr>
  </w:style>
  <w:style w:type="paragraph" w:styleId="Plattetekstinspringen">
    <w:name w:val="Body Text Indent"/>
    <w:basedOn w:val="Standaard"/>
    <w:rsid w:val="00AE52BE"/>
    <w:rPr>
      <w:b/>
    </w:rPr>
  </w:style>
  <w:style w:type="paragraph" w:customStyle="1" w:styleId="invullen">
    <w:name w:val="invullen"/>
    <w:basedOn w:val="Standaard"/>
    <w:rsid w:val="00AE52BE"/>
    <w:pPr>
      <w:pBdr>
        <w:left w:val="single" w:sz="4" w:space="4" w:color="auto"/>
        <w:right w:val="single" w:sz="4" w:space="4" w:color="auto"/>
      </w:pBdr>
      <w:spacing w:line="360" w:lineRule="auto"/>
    </w:pPr>
    <w:rPr>
      <w:i/>
      <w:lang w:val="nl-BE"/>
    </w:rPr>
  </w:style>
  <w:style w:type="paragraph" w:customStyle="1" w:styleId="titel">
    <w:name w:val="titel"/>
    <w:basedOn w:val="Kop1"/>
    <w:rsid w:val="00AE52BE"/>
    <w:pPr>
      <w:numPr>
        <w:numId w:val="0"/>
      </w:numPr>
      <w:jc w:val="center"/>
    </w:pPr>
    <w:rPr>
      <w:sz w:val="32"/>
    </w:rPr>
  </w:style>
  <w:style w:type="character" w:styleId="Hyperlink">
    <w:name w:val="Hyperlink"/>
    <w:basedOn w:val="Standaardalinea-lettertype"/>
    <w:rsid w:val="00AE52BE"/>
    <w:rPr>
      <w:color w:val="0000FF"/>
      <w:u w:val="single"/>
    </w:rPr>
  </w:style>
  <w:style w:type="paragraph" w:styleId="Plattetekstinspringen2">
    <w:name w:val="Body Text Indent 2"/>
    <w:basedOn w:val="Standaard"/>
    <w:rsid w:val="00AE52BE"/>
    <w:pPr>
      <w:widowControl w:val="0"/>
      <w:ind w:left="709"/>
      <w:jc w:val="both"/>
    </w:pPr>
    <w:rPr>
      <w:spacing w:val="-2"/>
      <w:sz w:val="24"/>
    </w:rPr>
  </w:style>
  <w:style w:type="character" w:styleId="GevolgdeHyperlink">
    <w:name w:val="FollowedHyperlink"/>
    <w:basedOn w:val="Standaardalinea-lettertype"/>
    <w:rsid w:val="00AE52BE"/>
    <w:rPr>
      <w:color w:val="800080"/>
      <w:u w:val="single"/>
    </w:rPr>
  </w:style>
  <w:style w:type="paragraph" w:styleId="Eindnoottekst">
    <w:name w:val="endnote text"/>
    <w:basedOn w:val="Standaard"/>
    <w:semiHidden/>
    <w:rsid w:val="00AE52BE"/>
    <w:pPr>
      <w:widowControl w:val="0"/>
    </w:pPr>
    <w:rPr>
      <w:rFonts w:ascii="Courier New" w:hAnsi="Courier New"/>
      <w:sz w:val="24"/>
      <w:lang w:val="nl"/>
    </w:rPr>
  </w:style>
  <w:style w:type="character" w:styleId="Eindnootmarkering">
    <w:name w:val="endnote reference"/>
    <w:basedOn w:val="Standaardalinea-lettertype"/>
    <w:semiHidden/>
    <w:rsid w:val="00AE52BE"/>
    <w:rPr>
      <w:vertAlign w:val="superscript"/>
    </w:rPr>
  </w:style>
  <w:style w:type="paragraph" w:styleId="Voetnoottekst">
    <w:name w:val="footnote text"/>
    <w:aliases w:val="Car Car Car,Car Car"/>
    <w:basedOn w:val="Standaard"/>
    <w:link w:val="VoetnoottekstChar"/>
    <w:uiPriority w:val="99"/>
    <w:semiHidden/>
    <w:rsid w:val="00AE52BE"/>
    <w:pPr>
      <w:widowControl w:val="0"/>
    </w:pPr>
    <w:rPr>
      <w:rFonts w:ascii="Courier New" w:hAnsi="Courier New"/>
      <w:sz w:val="24"/>
      <w:lang w:val="nl"/>
    </w:rPr>
  </w:style>
  <w:style w:type="character" w:styleId="Voetnootmarkering">
    <w:name w:val="footnote reference"/>
    <w:basedOn w:val="Standaardalinea-lettertype"/>
    <w:uiPriority w:val="99"/>
    <w:semiHidden/>
    <w:rsid w:val="00AE52BE"/>
    <w:rPr>
      <w:vertAlign w:val="superscript"/>
    </w:rPr>
  </w:style>
  <w:style w:type="paragraph" w:customStyle="1" w:styleId="inhopg1">
    <w:name w:val="inhopg 1"/>
    <w:basedOn w:val="Standaard"/>
    <w:rsid w:val="00AE52BE"/>
    <w:pPr>
      <w:widowControl w:val="0"/>
      <w:tabs>
        <w:tab w:val="right" w:leader="dot" w:pos="9360"/>
      </w:tabs>
      <w:suppressAutoHyphens/>
      <w:spacing w:before="480"/>
      <w:ind w:left="720" w:right="720" w:hanging="720"/>
    </w:pPr>
    <w:rPr>
      <w:rFonts w:ascii="Courier New" w:hAnsi="Courier New"/>
      <w:sz w:val="24"/>
      <w:lang w:val="en-US"/>
    </w:rPr>
  </w:style>
  <w:style w:type="paragraph" w:customStyle="1" w:styleId="inhopg2">
    <w:name w:val="inhopg 2"/>
    <w:basedOn w:val="Standaard"/>
    <w:rsid w:val="00AE52BE"/>
    <w:pPr>
      <w:widowControl w:val="0"/>
      <w:tabs>
        <w:tab w:val="right" w:leader="dot" w:pos="9360"/>
      </w:tabs>
      <w:suppressAutoHyphens/>
      <w:ind w:left="1440" w:right="720" w:hanging="720"/>
    </w:pPr>
    <w:rPr>
      <w:rFonts w:ascii="Courier New" w:hAnsi="Courier New"/>
      <w:sz w:val="24"/>
      <w:lang w:val="en-US"/>
    </w:rPr>
  </w:style>
  <w:style w:type="paragraph" w:customStyle="1" w:styleId="inhopg3">
    <w:name w:val="inhopg 3"/>
    <w:basedOn w:val="Standaard"/>
    <w:rsid w:val="00AE52BE"/>
    <w:pPr>
      <w:widowControl w:val="0"/>
      <w:tabs>
        <w:tab w:val="right" w:leader="dot" w:pos="9360"/>
      </w:tabs>
      <w:suppressAutoHyphens/>
      <w:ind w:left="2160" w:right="720" w:hanging="720"/>
    </w:pPr>
    <w:rPr>
      <w:rFonts w:ascii="Courier New" w:hAnsi="Courier New"/>
      <w:sz w:val="24"/>
      <w:lang w:val="en-US"/>
    </w:rPr>
  </w:style>
  <w:style w:type="paragraph" w:customStyle="1" w:styleId="inhopg4">
    <w:name w:val="inhopg 4"/>
    <w:basedOn w:val="Standaard"/>
    <w:rsid w:val="00AE52BE"/>
    <w:pPr>
      <w:widowControl w:val="0"/>
      <w:tabs>
        <w:tab w:val="right" w:leader="dot" w:pos="9360"/>
      </w:tabs>
      <w:suppressAutoHyphens/>
      <w:ind w:left="2880" w:right="720" w:hanging="720"/>
    </w:pPr>
    <w:rPr>
      <w:rFonts w:ascii="Courier New" w:hAnsi="Courier New"/>
      <w:sz w:val="24"/>
      <w:lang w:val="en-US"/>
    </w:rPr>
  </w:style>
  <w:style w:type="paragraph" w:customStyle="1" w:styleId="inhopg5">
    <w:name w:val="inhopg 5"/>
    <w:basedOn w:val="Standaard"/>
    <w:rsid w:val="00AE52BE"/>
    <w:pPr>
      <w:widowControl w:val="0"/>
      <w:tabs>
        <w:tab w:val="right" w:leader="dot" w:pos="9360"/>
      </w:tabs>
      <w:suppressAutoHyphens/>
      <w:ind w:left="3600" w:right="720" w:hanging="720"/>
    </w:pPr>
    <w:rPr>
      <w:rFonts w:ascii="Courier New" w:hAnsi="Courier New"/>
      <w:sz w:val="24"/>
      <w:lang w:val="en-US"/>
    </w:rPr>
  </w:style>
  <w:style w:type="paragraph" w:customStyle="1" w:styleId="inhopg6">
    <w:name w:val="inhopg 6"/>
    <w:basedOn w:val="Standaard"/>
    <w:rsid w:val="00AE52BE"/>
    <w:pPr>
      <w:widowControl w:val="0"/>
      <w:tabs>
        <w:tab w:val="right" w:pos="9360"/>
      </w:tabs>
      <w:suppressAutoHyphens/>
      <w:ind w:left="720" w:hanging="720"/>
    </w:pPr>
    <w:rPr>
      <w:rFonts w:ascii="Courier New" w:hAnsi="Courier New"/>
      <w:sz w:val="24"/>
      <w:lang w:val="en-US"/>
    </w:rPr>
  </w:style>
  <w:style w:type="paragraph" w:customStyle="1" w:styleId="inhopg7">
    <w:name w:val="inhopg 7"/>
    <w:basedOn w:val="Standaard"/>
    <w:rsid w:val="00AE52BE"/>
    <w:pPr>
      <w:widowControl w:val="0"/>
      <w:suppressAutoHyphens/>
      <w:ind w:left="720" w:hanging="720"/>
    </w:pPr>
    <w:rPr>
      <w:rFonts w:ascii="Courier New" w:hAnsi="Courier New"/>
      <w:sz w:val="24"/>
      <w:lang w:val="en-US"/>
    </w:rPr>
  </w:style>
  <w:style w:type="paragraph" w:customStyle="1" w:styleId="inhopg8">
    <w:name w:val="inhopg 8"/>
    <w:basedOn w:val="Standaard"/>
    <w:rsid w:val="00AE52BE"/>
    <w:pPr>
      <w:widowControl w:val="0"/>
      <w:tabs>
        <w:tab w:val="right" w:pos="9360"/>
      </w:tabs>
      <w:suppressAutoHyphens/>
      <w:ind w:left="720" w:hanging="720"/>
    </w:pPr>
    <w:rPr>
      <w:rFonts w:ascii="Courier New" w:hAnsi="Courier New"/>
      <w:sz w:val="24"/>
      <w:lang w:val="en-US"/>
    </w:rPr>
  </w:style>
  <w:style w:type="paragraph" w:customStyle="1" w:styleId="inhopg9">
    <w:name w:val="inhopg 9"/>
    <w:basedOn w:val="Standaard"/>
    <w:rsid w:val="00AE52BE"/>
    <w:pPr>
      <w:widowControl w:val="0"/>
      <w:tabs>
        <w:tab w:val="right" w:leader="dot" w:pos="9360"/>
      </w:tabs>
      <w:suppressAutoHyphens/>
      <w:ind w:left="720" w:hanging="720"/>
    </w:pPr>
    <w:rPr>
      <w:rFonts w:ascii="Courier New" w:hAnsi="Courier New"/>
      <w:sz w:val="24"/>
      <w:lang w:val="en-US"/>
    </w:rPr>
  </w:style>
  <w:style w:type="paragraph" w:styleId="Index1">
    <w:name w:val="index 1"/>
    <w:basedOn w:val="Standaard"/>
    <w:next w:val="Standaard"/>
    <w:autoRedefine/>
    <w:semiHidden/>
    <w:rsid w:val="00AE52BE"/>
    <w:pPr>
      <w:widowControl w:val="0"/>
      <w:tabs>
        <w:tab w:val="right" w:leader="dot" w:pos="9360"/>
      </w:tabs>
      <w:suppressAutoHyphens/>
      <w:ind w:left="1440" w:right="720" w:hanging="1440"/>
    </w:pPr>
    <w:rPr>
      <w:rFonts w:ascii="Courier New" w:hAnsi="Courier New"/>
      <w:sz w:val="24"/>
      <w:lang w:val="en-US"/>
    </w:rPr>
  </w:style>
  <w:style w:type="paragraph" w:styleId="Index2">
    <w:name w:val="index 2"/>
    <w:basedOn w:val="Standaard"/>
    <w:next w:val="Standaard"/>
    <w:autoRedefine/>
    <w:semiHidden/>
    <w:rsid w:val="00AE52BE"/>
    <w:pPr>
      <w:widowControl w:val="0"/>
      <w:tabs>
        <w:tab w:val="right" w:leader="dot" w:pos="9360"/>
      </w:tabs>
      <w:suppressAutoHyphens/>
      <w:ind w:left="1440" w:right="720" w:hanging="720"/>
    </w:pPr>
    <w:rPr>
      <w:rFonts w:ascii="Courier New" w:hAnsi="Courier New"/>
      <w:sz w:val="24"/>
      <w:lang w:val="en-US"/>
    </w:rPr>
  </w:style>
  <w:style w:type="paragraph" w:customStyle="1" w:styleId="bronvermelding">
    <w:name w:val="bronvermelding"/>
    <w:basedOn w:val="Standaard"/>
    <w:rsid w:val="00AE52BE"/>
    <w:pPr>
      <w:widowControl w:val="0"/>
      <w:tabs>
        <w:tab w:val="right" w:pos="9360"/>
      </w:tabs>
      <w:suppressAutoHyphens/>
    </w:pPr>
    <w:rPr>
      <w:rFonts w:ascii="Courier New" w:hAnsi="Courier New"/>
      <w:sz w:val="24"/>
      <w:lang w:val="en-US"/>
    </w:rPr>
  </w:style>
  <w:style w:type="paragraph" w:customStyle="1" w:styleId="bijschrift">
    <w:name w:val="bijschrift"/>
    <w:basedOn w:val="Standaard"/>
    <w:rsid w:val="00AE52BE"/>
    <w:pPr>
      <w:widowControl w:val="0"/>
    </w:pPr>
    <w:rPr>
      <w:rFonts w:ascii="Courier New" w:hAnsi="Courier New"/>
      <w:sz w:val="24"/>
      <w:lang w:val="nl"/>
    </w:rPr>
  </w:style>
  <w:style w:type="character" w:customStyle="1" w:styleId="EquationCaption">
    <w:name w:val="_Equation Caption"/>
    <w:rsid w:val="00AE52BE"/>
  </w:style>
  <w:style w:type="paragraph" w:styleId="Plattetekstinspringen3">
    <w:name w:val="Body Text Indent 3"/>
    <w:basedOn w:val="Standaard"/>
    <w:rsid w:val="00AE52BE"/>
    <w:pPr>
      <w:widowControl w:val="0"/>
      <w:tabs>
        <w:tab w:val="left" w:pos="1560"/>
        <w:tab w:val="left" w:pos="1843"/>
      </w:tabs>
      <w:ind w:left="1843" w:hanging="1843"/>
      <w:jc w:val="both"/>
    </w:pPr>
    <w:rPr>
      <w:spacing w:val="-2"/>
      <w:sz w:val="24"/>
    </w:rPr>
  </w:style>
  <w:style w:type="paragraph" w:styleId="Plattetekst3">
    <w:name w:val="Body Text 3"/>
    <w:basedOn w:val="Standaard"/>
    <w:rsid w:val="00AE52BE"/>
    <w:pPr>
      <w:widowControl w:val="0"/>
      <w:tabs>
        <w:tab w:val="left" w:pos="0"/>
        <w:tab w:val="right" w:pos="1614"/>
      </w:tabs>
      <w:ind w:right="-326"/>
    </w:pPr>
    <w:rPr>
      <w:sz w:val="24"/>
      <w:lang w:val="nl"/>
    </w:rPr>
  </w:style>
  <w:style w:type="paragraph" w:styleId="Bloktekst">
    <w:name w:val="Block Text"/>
    <w:basedOn w:val="Standaard"/>
    <w:rsid w:val="00AE52BE"/>
    <w:pPr>
      <w:widowControl w:val="0"/>
      <w:tabs>
        <w:tab w:val="left" w:pos="0"/>
        <w:tab w:val="right" w:pos="1614"/>
      </w:tabs>
      <w:ind w:left="284" w:right="-323" w:hanging="284"/>
    </w:pPr>
    <w:rPr>
      <w:snapToGrid w:val="0"/>
      <w:sz w:val="24"/>
      <w:lang w:val="en-US"/>
    </w:rPr>
  </w:style>
  <w:style w:type="paragraph" w:styleId="Ballontekst">
    <w:name w:val="Balloon Text"/>
    <w:basedOn w:val="Standaard"/>
    <w:semiHidden/>
    <w:rsid w:val="00D9673A"/>
    <w:rPr>
      <w:rFonts w:ascii="Tahoma" w:hAnsi="Tahoma" w:cs="Tahoma"/>
      <w:sz w:val="16"/>
      <w:szCs w:val="16"/>
    </w:rPr>
  </w:style>
  <w:style w:type="paragraph" w:styleId="Plattetekst2">
    <w:name w:val="Body Text 2"/>
    <w:basedOn w:val="Standaard"/>
    <w:link w:val="Plattetekst2Char"/>
    <w:uiPriority w:val="99"/>
    <w:semiHidden/>
    <w:unhideWhenUsed/>
    <w:rsid w:val="006A2F6A"/>
    <w:pPr>
      <w:spacing w:after="120" w:line="480" w:lineRule="auto"/>
    </w:pPr>
  </w:style>
  <w:style w:type="character" w:customStyle="1" w:styleId="Plattetekst2Char">
    <w:name w:val="Platte tekst 2 Char"/>
    <w:basedOn w:val="Standaardalinea-lettertype"/>
    <w:link w:val="Plattetekst2"/>
    <w:uiPriority w:val="99"/>
    <w:semiHidden/>
    <w:rsid w:val="006A2F6A"/>
    <w:rPr>
      <w:rFonts w:ascii="Arial" w:hAnsi="Arial"/>
    </w:rPr>
  </w:style>
  <w:style w:type="paragraph" w:customStyle="1" w:styleId="normaltableau">
    <w:name w:val="normal_tableau"/>
    <w:basedOn w:val="Standaard"/>
    <w:rsid w:val="007B25D1"/>
    <w:pPr>
      <w:widowControl w:val="0"/>
      <w:adjustRightInd w:val="0"/>
      <w:spacing w:before="120" w:after="120" w:line="360" w:lineRule="atLeast"/>
      <w:jc w:val="both"/>
      <w:textAlignment w:val="baseline"/>
    </w:pPr>
    <w:rPr>
      <w:rFonts w:ascii="Optima" w:hAnsi="Optima"/>
      <w:sz w:val="22"/>
      <w:lang w:val="en-GB" w:eastAsia="en-US"/>
    </w:rPr>
  </w:style>
  <w:style w:type="character" w:customStyle="1" w:styleId="VoetnoottekstChar">
    <w:name w:val="Voetnoottekst Char"/>
    <w:aliases w:val="Car Car Car Char,Car Car Char"/>
    <w:basedOn w:val="Standaardalinea-lettertype"/>
    <w:link w:val="Voetnoottekst"/>
    <w:uiPriority w:val="99"/>
    <w:semiHidden/>
    <w:locked/>
    <w:rsid w:val="004F316E"/>
    <w:rPr>
      <w:rFonts w:ascii="Courier New" w:hAnsi="Courier New"/>
      <w:sz w:val="24"/>
      <w:lang w:val="nl"/>
    </w:rPr>
  </w:style>
  <w:style w:type="character" w:customStyle="1" w:styleId="VoettekstChar">
    <w:name w:val="Voettekst Char"/>
    <w:aliases w:val="F_UGent Char"/>
    <w:basedOn w:val="Standaardalinea-lettertype"/>
    <w:link w:val="Voettekst"/>
    <w:rsid w:val="00EE16C7"/>
    <w:rPr>
      <w:rFonts w:ascii="Arial" w:hAnsi="Arial"/>
    </w:rPr>
  </w:style>
  <w:style w:type="paragraph" w:styleId="Titel0">
    <w:name w:val="Title"/>
    <w:basedOn w:val="Standaard"/>
    <w:link w:val="TitelChar"/>
    <w:qFormat/>
    <w:rsid w:val="00107C2C"/>
    <w:pPr>
      <w:jc w:val="center"/>
    </w:pPr>
    <w:rPr>
      <w:rFonts w:ascii="Times New Roman" w:hAnsi="Times New Roman"/>
      <w:b/>
      <w:bCs/>
      <w:sz w:val="24"/>
      <w:szCs w:val="24"/>
      <w:u w:val="single"/>
    </w:rPr>
  </w:style>
  <w:style w:type="character" w:customStyle="1" w:styleId="TitelChar">
    <w:name w:val="Titel Char"/>
    <w:basedOn w:val="Standaardalinea-lettertype"/>
    <w:link w:val="Titel0"/>
    <w:rsid w:val="00107C2C"/>
    <w:rPr>
      <w:b/>
      <w:bCs/>
      <w:sz w:val="24"/>
      <w:szCs w:val="24"/>
      <w:u w:val="single"/>
    </w:rPr>
  </w:style>
  <w:style w:type="character" w:styleId="Verwijzingopmerking">
    <w:name w:val="annotation reference"/>
    <w:basedOn w:val="Standaardalinea-lettertype"/>
    <w:uiPriority w:val="99"/>
    <w:semiHidden/>
    <w:unhideWhenUsed/>
    <w:rsid w:val="00CC0F7E"/>
    <w:rPr>
      <w:sz w:val="16"/>
      <w:szCs w:val="16"/>
    </w:rPr>
  </w:style>
  <w:style w:type="paragraph" w:styleId="Tekstopmerking">
    <w:name w:val="annotation text"/>
    <w:basedOn w:val="Standaard"/>
    <w:link w:val="TekstopmerkingChar"/>
    <w:uiPriority w:val="99"/>
    <w:semiHidden/>
    <w:unhideWhenUsed/>
    <w:rsid w:val="00CC0F7E"/>
  </w:style>
  <w:style w:type="character" w:customStyle="1" w:styleId="TekstopmerkingChar">
    <w:name w:val="Tekst opmerking Char"/>
    <w:basedOn w:val="Standaardalinea-lettertype"/>
    <w:link w:val="Tekstopmerking"/>
    <w:uiPriority w:val="99"/>
    <w:semiHidden/>
    <w:rsid w:val="00CC0F7E"/>
    <w:rPr>
      <w:rFonts w:ascii="Arial" w:hAnsi="Arial"/>
    </w:rPr>
  </w:style>
  <w:style w:type="paragraph" w:styleId="Onderwerpvanopmerking">
    <w:name w:val="annotation subject"/>
    <w:basedOn w:val="Tekstopmerking"/>
    <w:next w:val="Tekstopmerking"/>
    <w:link w:val="OnderwerpvanopmerkingChar"/>
    <w:uiPriority w:val="99"/>
    <w:semiHidden/>
    <w:unhideWhenUsed/>
    <w:rsid w:val="00CC0F7E"/>
    <w:rPr>
      <w:b/>
      <w:bCs/>
    </w:rPr>
  </w:style>
  <w:style w:type="character" w:customStyle="1" w:styleId="OnderwerpvanopmerkingChar">
    <w:name w:val="Onderwerp van opmerking Char"/>
    <w:basedOn w:val="TekstopmerkingChar"/>
    <w:link w:val="Onderwerpvanopmerking"/>
    <w:uiPriority w:val="99"/>
    <w:semiHidden/>
    <w:rsid w:val="00CC0F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window(%22http://opac.libis.be:80/F/CNTX3SMNRHK1J2UFXUUBD5G2BR3DXY6YXX29UL616VJ8E448LQ-02649?func=service&amp;doc_number=002677713&amp;line_number=0009&amp;service_type=TAG%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open_window(%22http://opac.libis.be:80/F/CNTX3SMNRHK1J2UFXUUBD5G2BR3DXY6YXX29UL616VJ8E448LQ-02648?func=service&amp;doc_number=002677713&amp;line_number=0008&amp;service_type=TAG%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window(%22http://opac.libis.be:80/F/CNTX3SMNRHK1J2UFXUUBD5G2BR3DXY6YXX29UL616VJ8E448LQ-02647?func=service&amp;doc_number=002677713&amp;line_number=0007&amp;service_type=TAG%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javascript:open_window(%22http://opac.libis.be:80/F/CNTX3SMNRHK1J2UFXUUBD5G2BR3DXY6YXX29UL616VJ8E448LQ-02646?func=service&amp;doc_number=002677713&amp;line_number=0006&amp;service_type=TAG%22);" TargetMode="External"/><Relationship Id="rId14" Type="http://schemas.openxmlformats.org/officeDocument/2006/relationships/hyperlink" Target="javascript:open_window(%22http://opac.libis.be:80/F/CNTX3SMNRHK1J2UFXUUBD5G2BR3DXY6YXX29UL616VJ8E448LQ-02650?func=service&amp;doc_number=002677713&amp;line_number=0010&amp;service_type=TAG%2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153B-0867-4072-9B8D-B6DC39AC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7286</Words>
  <Characters>40076</Characters>
  <Application>Microsoft Office Word</Application>
  <DocSecurity>0</DocSecurity>
  <Lines>333</Lines>
  <Paragraphs>94</Paragraphs>
  <ScaleCrop>false</ScaleCrop>
  <HeadingPairs>
    <vt:vector size="2" baseType="variant">
      <vt:variant>
        <vt:lpstr>Titel</vt:lpstr>
      </vt:variant>
      <vt:variant>
        <vt:i4>1</vt:i4>
      </vt:variant>
    </vt:vector>
  </HeadingPairs>
  <TitlesOfParts>
    <vt:vector size="1" baseType="lpstr">
      <vt:lpstr>SOLLICITATIEFORMULIER VOOR EEN AMBT IN HET</vt:lpstr>
    </vt:vector>
  </TitlesOfParts>
  <Company>UG</Company>
  <LinksUpToDate>false</LinksUpToDate>
  <CharactersWithSpaces>47268</CharactersWithSpaces>
  <SharedDoc>false</SharedDoc>
  <HLinks>
    <vt:vector size="66" baseType="variant">
      <vt:variant>
        <vt:i4>262171</vt:i4>
      </vt:variant>
      <vt:variant>
        <vt:i4>30</vt:i4>
      </vt:variant>
      <vt:variant>
        <vt:i4>0</vt:i4>
      </vt:variant>
      <vt:variant>
        <vt:i4>5</vt:i4>
      </vt:variant>
      <vt:variant>
        <vt:lpwstr>javascript:open_window(%22http://opac.libis.be:80/F/CNTX3SMNRHK1J2UFXUUBD5G2BR3DXY6YXX29UL616VJ8E448LQ-02650?func=service&amp;doc_number=002677713&amp;line_number=0010&amp;service_type=TAG%22);</vt:lpwstr>
      </vt:variant>
      <vt:variant>
        <vt:lpwstr/>
      </vt:variant>
      <vt:variant>
        <vt:i4>786451</vt:i4>
      </vt:variant>
      <vt:variant>
        <vt:i4>24</vt:i4>
      </vt:variant>
      <vt:variant>
        <vt:i4>0</vt:i4>
      </vt:variant>
      <vt:variant>
        <vt:i4>5</vt:i4>
      </vt:variant>
      <vt:variant>
        <vt:lpwstr>javascript:open_window(%22http://opac.libis.be:80/F/CNTX3SMNRHK1J2UFXUUBD5G2BR3DXY6YXX29UL616VJ8E448LQ-02649?func=service&amp;doc_number=002677713&amp;line_number=0009&amp;service_type=TAG%22);</vt:lpwstr>
      </vt:variant>
      <vt:variant>
        <vt:lpwstr/>
      </vt:variant>
      <vt:variant>
        <vt:i4>851986</vt:i4>
      </vt:variant>
      <vt:variant>
        <vt:i4>18</vt:i4>
      </vt:variant>
      <vt:variant>
        <vt:i4>0</vt:i4>
      </vt:variant>
      <vt:variant>
        <vt:i4>5</vt:i4>
      </vt:variant>
      <vt:variant>
        <vt:lpwstr>javascript:open_window(%22http://opac.libis.be:80/F/CNTX3SMNRHK1J2UFXUUBD5G2BR3DXY6YXX29UL616VJ8E448LQ-02648?func=service&amp;doc_number=002677713&amp;line_number=0008&amp;service_type=TAG%22);</vt:lpwstr>
      </vt:variant>
      <vt:variant>
        <vt:lpwstr/>
      </vt:variant>
      <vt:variant>
        <vt:i4>131101</vt:i4>
      </vt:variant>
      <vt:variant>
        <vt:i4>12</vt:i4>
      </vt:variant>
      <vt:variant>
        <vt:i4>0</vt:i4>
      </vt:variant>
      <vt:variant>
        <vt:i4>5</vt:i4>
      </vt:variant>
      <vt:variant>
        <vt:lpwstr>javascript:open_window(%22http://opac.libis.be:80/F/CNTX3SMNRHK1J2UFXUUBD5G2BR3DXY6YXX29UL616VJ8E448LQ-02647?func=service&amp;doc_number=002677713&amp;line_number=0007&amp;service_type=TAG%22);</vt:lpwstr>
      </vt:variant>
      <vt:variant>
        <vt:lpwstr/>
      </vt:variant>
      <vt:variant>
        <vt:i4>196636</vt:i4>
      </vt:variant>
      <vt:variant>
        <vt:i4>6</vt:i4>
      </vt:variant>
      <vt:variant>
        <vt:i4>0</vt:i4>
      </vt:variant>
      <vt:variant>
        <vt:i4>5</vt:i4>
      </vt:variant>
      <vt:variant>
        <vt:lpwstr>javascript:open_window(%22http://opac.libis.be:80/F/CNTX3SMNRHK1J2UFXUUBD5G2BR3DXY6YXX29UL616VJ8E448LQ-02646?func=service&amp;doc_number=002677713&amp;line_number=0006&amp;service_type=TAG%22);</vt:lpwstr>
      </vt:variant>
      <vt:variant>
        <vt:lpwstr/>
      </vt:variant>
      <vt:variant>
        <vt:i4>5963808</vt:i4>
      </vt:variant>
      <vt:variant>
        <vt:i4>0</vt:i4>
      </vt:variant>
      <vt:variant>
        <vt:i4>0</vt:i4>
      </vt:variant>
      <vt:variant>
        <vt:i4>5</vt:i4>
      </vt:variant>
      <vt:variant>
        <vt:lpwstr>mailto:Yves.Jorens@pandora.be</vt:lpwstr>
      </vt:variant>
      <vt:variant>
        <vt:lpwstr/>
      </vt:variant>
      <vt:variant>
        <vt:i4>2752534</vt:i4>
      </vt:variant>
      <vt:variant>
        <vt:i4>31525</vt:i4>
      </vt:variant>
      <vt:variant>
        <vt:i4>1026</vt:i4>
      </vt:variant>
      <vt:variant>
        <vt:i4>1</vt:i4>
      </vt:variant>
      <vt:variant>
        <vt:lpwstr>http://opac.libis.be:80/exlibris/aleph/u16_1/alephe/www_f_dut/icon/f-separator.gif</vt:lpwstr>
      </vt:variant>
      <vt:variant>
        <vt:lpwstr/>
      </vt:variant>
      <vt:variant>
        <vt:i4>2752534</vt:i4>
      </vt:variant>
      <vt:variant>
        <vt:i4>31863</vt:i4>
      </vt:variant>
      <vt:variant>
        <vt:i4>1027</vt:i4>
      </vt:variant>
      <vt:variant>
        <vt:i4>1</vt:i4>
      </vt:variant>
      <vt:variant>
        <vt:lpwstr>http://opac.libis.be:80/exlibris/aleph/u16_1/alephe/www_f_dut/icon/f-separator.gif</vt:lpwstr>
      </vt:variant>
      <vt:variant>
        <vt:lpwstr/>
      </vt:variant>
      <vt:variant>
        <vt:i4>2752534</vt:i4>
      </vt:variant>
      <vt:variant>
        <vt:i4>32201</vt:i4>
      </vt:variant>
      <vt:variant>
        <vt:i4>1028</vt:i4>
      </vt:variant>
      <vt:variant>
        <vt:i4>1</vt:i4>
      </vt:variant>
      <vt:variant>
        <vt:lpwstr>http://opac.libis.be:80/exlibris/aleph/u16_1/alephe/www_f_dut/icon/f-separator.gif</vt:lpwstr>
      </vt:variant>
      <vt:variant>
        <vt:lpwstr/>
      </vt:variant>
      <vt:variant>
        <vt:i4>2752534</vt:i4>
      </vt:variant>
      <vt:variant>
        <vt:i4>32535</vt:i4>
      </vt:variant>
      <vt:variant>
        <vt:i4>1029</vt:i4>
      </vt:variant>
      <vt:variant>
        <vt:i4>1</vt:i4>
      </vt:variant>
      <vt:variant>
        <vt:lpwstr>http://opac.libis.be:80/exlibris/aleph/u16_1/alephe/www_f_dut/icon/f-separator.gif</vt:lpwstr>
      </vt:variant>
      <vt:variant>
        <vt:lpwstr/>
      </vt:variant>
      <vt:variant>
        <vt:i4>2752534</vt:i4>
      </vt:variant>
      <vt:variant>
        <vt:i4>32874</vt:i4>
      </vt:variant>
      <vt:variant>
        <vt:i4>1030</vt:i4>
      </vt:variant>
      <vt:variant>
        <vt:i4>1</vt:i4>
      </vt:variant>
      <vt:variant>
        <vt:lpwstr>http://opac.libis.be:80/exlibris/aleph/u16_1/alephe/www_f_dut/icon/f-separator.gif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SOLLICITATIEFORMULIER VOOR EEN AMBT IN HET</dc:title>
  <dc:creator>RVB</dc:creator>
  <cp:lastModifiedBy>Ann Wardenier</cp:lastModifiedBy>
  <cp:revision>2</cp:revision>
  <cp:lastPrinted>2005-09-13T12:55:00Z</cp:lastPrinted>
  <dcterms:created xsi:type="dcterms:W3CDTF">2014-11-04T13:43:00Z</dcterms:created>
  <dcterms:modified xsi:type="dcterms:W3CDTF">2014-11-04T13:43:00Z</dcterms:modified>
</cp:coreProperties>
</file>